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5099" w:rsidRPr="009C5099" w:rsidRDefault="009C5099" w:rsidP="009C5099"/>
    <w:p w:rsidR="009C5099" w:rsidRDefault="009C5099" w:rsidP="009C5099">
      <w:pPr>
        <w:rPr>
          <w:rStyle w:val="Ttulodellibro"/>
          <w:lang w:val="en-US"/>
        </w:rPr>
      </w:pPr>
      <w:r>
        <w:rPr>
          <w:b/>
          <w:bCs/>
          <w:iCs/>
          <w:noProof/>
          <w:spacing w:val="5"/>
          <w:sz w:val="40"/>
          <w:lang w:val="en-US"/>
        </w:rPr>
        <w:drawing>
          <wp:inline distT="0" distB="0" distL="0" distR="0">
            <wp:extent cx="2857899" cy="4277322"/>
            <wp:effectExtent l="0" t="0" r="0" b="9525"/>
            <wp:docPr id="25" name="Imagen 25" descr="Libro estructurado formato wo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RATULA INCI ESTRUCTURADO.png"/>
                    <pic:cNvPicPr/>
                  </pic:nvPicPr>
                  <pic:blipFill>
                    <a:blip r:embed="rId8">
                      <a:extLst>
                        <a:ext uri="{28A0092B-C50C-407E-A947-70E740481C1C}">
                          <a14:useLocalDpi xmlns:a14="http://schemas.microsoft.com/office/drawing/2010/main" val="0"/>
                        </a:ext>
                      </a:extLst>
                    </a:blip>
                    <a:stretch>
                      <a:fillRect/>
                    </a:stretch>
                  </pic:blipFill>
                  <pic:spPr>
                    <a:xfrm>
                      <a:off x="0" y="0"/>
                      <a:ext cx="2857899" cy="4277322"/>
                    </a:xfrm>
                    <a:prstGeom prst="rect">
                      <a:avLst/>
                    </a:prstGeom>
                  </pic:spPr>
                </pic:pic>
              </a:graphicData>
            </a:graphic>
          </wp:inline>
        </w:drawing>
      </w:r>
      <w:r>
        <w:rPr>
          <w:rStyle w:val="Ttulodellibro"/>
          <w:lang w:val="en-US"/>
        </w:rPr>
        <w:br w:type="page"/>
      </w:r>
    </w:p>
    <w:p w:rsidR="009C5099" w:rsidRDefault="00E66725" w:rsidP="00E66725">
      <w:pPr>
        <w:rPr>
          <w:rStyle w:val="Ttulodellibro"/>
          <w:lang w:val="en-US"/>
        </w:rPr>
      </w:pPr>
      <w:r w:rsidRPr="00E66725">
        <w:rPr>
          <w:rStyle w:val="Ttulodellibro"/>
          <w:lang w:val="en-US"/>
        </w:rPr>
        <w:lastRenderedPageBreak/>
        <w:t>Intellectual property in Ukraine under martial law: legal regulation, administrative and civil aspect</w:t>
      </w:r>
      <w:r w:rsidRPr="009C5099">
        <w:rPr>
          <w:rStyle w:val="Ttulodellibro"/>
          <w:lang w:val="en-US"/>
        </w:rPr>
        <w:t xml:space="preserve">: </w:t>
      </w:r>
    </w:p>
    <w:p w:rsidR="009C5099" w:rsidRDefault="009C5099" w:rsidP="00E66725">
      <w:r w:rsidRPr="009C5099">
        <w:t>Propiedad intelectual en Ucrania bajo la ley marcial: regulación legal, aspecto administrativo y civil</w:t>
      </w:r>
    </w:p>
    <w:p w:rsidR="00E66725" w:rsidRPr="00E66725" w:rsidRDefault="00E66725" w:rsidP="00E66725">
      <w:proofErr w:type="spellStart"/>
      <w:r w:rsidRPr="00E66725">
        <w:t>Propriedade</w:t>
      </w:r>
      <w:proofErr w:type="spellEnd"/>
      <w:r w:rsidRPr="00E66725">
        <w:t xml:space="preserve"> intelectual </w:t>
      </w:r>
      <w:proofErr w:type="spellStart"/>
      <w:r w:rsidRPr="00E66725">
        <w:t>na</w:t>
      </w:r>
      <w:proofErr w:type="spellEnd"/>
      <w:r w:rsidRPr="00E66725">
        <w:t xml:space="preserve"> </w:t>
      </w:r>
      <w:proofErr w:type="spellStart"/>
      <w:r w:rsidRPr="00E66725">
        <w:t>Ucrânia</w:t>
      </w:r>
      <w:proofErr w:type="spellEnd"/>
      <w:r w:rsidRPr="00E66725">
        <w:t xml:space="preserve"> </w:t>
      </w:r>
      <w:proofErr w:type="spellStart"/>
      <w:r w:rsidRPr="00E66725">
        <w:t>sob</w:t>
      </w:r>
      <w:proofErr w:type="spellEnd"/>
      <w:r w:rsidRPr="00E66725">
        <w:t xml:space="preserve"> a </w:t>
      </w:r>
      <w:proofErr w:type="spellStart"/>
      <w:r w:rsidRPr="00E66725">
        <w:t>lei</w:t>
      </w:r>
      <w:proofErr w:type="spellEnd"/>
      <w:r w:rsidRPr="00E66725">
        <w:t xml:space="preserve"> marcial: </w:t>
      </w:r>
      <w:proofErr w:type="spellStart"/>
      <w:r w:rsidRPr="00E66725">
        <w:t>regulamentação</w:t>
      </w:r>
      <w:proofErr w:type="spellEnd"/>
      <w:r w:rsidRPr="00E66725">
        <w:t xml:space="preserve"> legal, aspecto administrativo </w:t>
      </w:r>
      <w:proofErr w:type="gramStart"/>
      <w:r w:rsidRPr="00E66725">
        <w:t>e</w:t>
      </w:r>
      <w:proofErr w:type="gramEnd"/>
      <w:r w:rsidRPr="00E66725">
        <w:t xml:space="preserve"> civil</w:t>
      </w:r>
    </w:p>
    <w:p w:rsidR="00E66725" w:rsidRDefault="00E66725" w:rsidP="00E66725">
      <w:proofErr w:type="spellStart"/>
      <w:r w:rsidRPr="00E66725">
        <w:t>Yevhen</w:t>
      </w:r>
      <w:proofErr w:type="spellEnd"/>
      <w:r w:rsidRPr="00E66725">
        <w:t xml:space="preserve"> </w:t>
      </w:r>
      <w:proofErr w:type="spellStart"/>
      <w:r w:rsidRPr="00E66725">
        <w:t>Leheza</w:t>
      </w:r>
      <w:proofErr w:type="spellEnd"/>
      <w:r w:rsidR="004F0776">
        <w:rPr>
          <w:rStyle w:val="Refdenotaalpie"/>
        </w:rPr>
        <w:footnoteReference w:id="1"/>
      </w:r>
    </w:p>
    <w:p w:rsidR="00E66725" w:rsidRDefault="00E66725" w:rsidP="00E66725">
      <w:proofErr w:type="spellStart"/>
      <w:r w:rsidRPr="00E66725">
        <w:t>Larysa</w:t>
      </w:r>
      <w:proofErr w:type="spellEnd"/>
      <w:r w:rsidRPr="00E66725">
        <w:t xml:space="preserve"> </w:t>
      </w:r>
      <w:proofErr w:type="spellStart"/>
      <w:r w:rsidRPr="00E66725">
        <w:t>Yerofieienko</w:t>
      </w:r>
      <w:proofErr w:type="spellEnd"/>
      <w:r w:rsidR="004F0776">
        <w:rPr>
          <w:rStyle w:val="Refdenotaalpie"/>
        </w:rPr>
        <w:footnoteReference w:id="2"/>
      </w:r>
    </w:p>
    <w:p w:rsidR="00E66725" w:rsidRPr="00191049" w:rsidRDefault="00E66725" w:rsidP="00E66725">
      <w:pPr>
        <w:rPr>
          <w:lang w:val="en-US"/>
        </w:rPr>
      </w:pPr>
      <w:r w:rsidRPr="00191049">
        <w:rPr>
          <w:lang w:val="en-US"/>
        </w:rPr>
        <w:t xml:space="preserve"> Volodymyr </w:t>
      </w:r>
      <w:proofErr w:type="spellStart"/>
      <w:r w:rsidRPr="00191049">
        <w:rPr>
          <w:lang w:val="en-US"/>
        </w:rPr>
        <w:t>Komashko</w:t>
      </w:r>
      <w:proofErr w:type="spellEnd"/>
      <w:r w:rsidR="004F0776">
        <w:rPr>
          <w:rStyle w:val="Refdenotaalpie"/>
        </w:rPr>
        <w:footnoteReference w:id="3"/>
      </w:r>
    </w:p>
    <w:p w:rsidR="00E66725" w:rsidRPr="00191049" w:rsidRDefault="00E66725" w:rsidP="00E66725">
      <w:pPr>
        <w:rPr>
          <w:lang w:val="en-US"/>
        </w:rPr>
      </w:pPr>
      <w:r w:rsidRPr="00191049">
        <w:rPr>
          <w:lang w:val="en-US"/>
        </w:rPr>
        <w:t>Received: August 16th, 2023 Accepted: September 14th, 2023 Available: December 20th, 2023</w:t>
      </w:r>
    </w:p>
    <w:p w:rsidR="00E66725" w:rsidRPr="00E66725" w:rsidRDefault="00E66725" w:rsidP="00E66725">
      <w:proofErr w:type="spellStart"/>
      <w:r w:rsidRPr="00E66725">
        <w:lastRenderedPageBreak/>
        <w:t>How</w:t>
      </w:r>
      <w:proofErr w:type="spellEnd"/>
      <w:r w:rsidRPr="00E66725">
        <w:t xml:space="preserve"> </w:t>
      </w:r>
      <w:proofErr w:type="spellStart"/>
      <w:r w:rsidRPr="00E66725">
        <w:t>to</w:t>
      </w:r>
      <w:proofErr w:type="spellEnd"/>
      <w:r w:rsidRPr="00E66725">
        <w:t xml:space="preserve"> cite </w:t>
      </w:r>
      <w:proofErr w:type="spellStart"/>
      <w:r w:rsidRPr="00E66725">
        <w:t>this</w:t>
      </w:r>
      <w:proofErr w:type="spellEnd"/>
      <w:r w:rsidRPr="00E66725">
        <w:t xml:space="preserve"> </w:t>
      </w:r>
      <w:proofErr w:type="spellStart"/>
      <w:r w:rsidRPr="00E66725">
        <w:t>article</w:t>
      </w:r>
      <w:proofErr w:type="spellEnd"/>
      <w:r w:rsidRPr="00E66725">
        <w:t xml:space="preserve"> </w:t>
      </w:r>
      <w:proofErr w:type="spellStart"/>
      <w:r w:rsidRPr="00E66725">
        <w:t>Yevhen</w:t>
      </w:r>
      <w:proofErr w:type="spellEnd"/>
      <w:r w:rsidRPr="00E66725">
        <w:t xml:space="preserve"> </w:t>
      </w:r>
      <w:proofErr w:type="spellStart"/>
      <w:r w:rsidRPr="00E66725">
        <w:t>Leheza</w:t>
      </w:r>
      <w:proofErr w:type="spellEnd"/>
      <w:r w:rsidRPr="00E66725">
        <w:t xml:space="preserve">, </w:t>
      </w:r>
      <w:proofErr w:type="spellStart"/>
      <w:r w:rsidRPr="00E66725">
        <w:t>Larysa</w:t>
      </w:r>
      <w:proofErr w:type="spellEnd"/>
      <w:r w:rsidRPr="00E66725">
        <w:t xml:space="preserve"> </w:t>
      </w:r>
      <w:proofErr w:type="spellStart"/>
      <w:r w:rsidRPr="00E66725">
        <w:t>Yerofieienko</w:t>
      </w:r>
      <w:proofErr w:type="spellEnd"/>
      <w:r w:rsidRPr="00E66725">
        <w:t xml:space="preserve"> &amp;</w:t>
      </w:r>
      <w:proofErr w:type="spellStart"/>
      <w:r w:rsidRPr="00E66725">
        <w:t>Volodymyr</w:t>
      </w:r>
      <w:proofErr w:type="spellEnd"/>
      <w:r w:rsidRPr="00E66725">
        <w:t xml:space="preserve"> </w:t>
      </w:r>
      <w:proofErr w:type="spellStart"/>
      <w:r w:rsidRPr="00E66725">
        <w:t>Komashko</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in </w:t>
      </w:r>
      <w:proofErr w:type="spellStart"/>
      <w:r w:rsidRPr="00E66725">
        <w:t>Ukraine</w:t>
      </w:r>
      <w:proofErr w:type="spellEnd"/>
      <w:r w:rsidRPr="00E66725">
        <w:t xml:space="preserve"> </w:t>
      </w:r>
      <w:proofErr w:type="spellStart"/>
      <w:r w:rsidRPr="00E66725">
        <w:t>under</w:t>
      </w:r>
      <w:proofErr w:type="spellEnd"/>
      <w:r w:rsidRPr="00E66725">
        <w:t xml:space="preserve"> </w:t>
      </w:r>
      <w:proofErr w:type="spellStart"/>
      <w:r w:rsidRPr="00E66725">
        <w:t>martial</w:t>
      </w:r>
      <w:proofErr w:type="spellEnd"/>
      <w:r w:rsidRPr="00E66725">
        <w:t xml:space="preserve"> </w:t>
      </w:r>
      <w:proofErr w:type="spellStart"/>
      <w:r w:rsidRPr="00E66725">
        <w:t>law</w:t>
      </w:r>
      <w:proofErr w:type="spellEnd"/>
      <w:r w:rsidRPr="00E66725">
        <w:t xml:space="preserve">: legal </w:t>
      </w:r>
      <w:proofErr w:type="spellStart"/>
      <w:r w:rsidRPr="00E66725">
        <w:t>regulation</w:t>
      </w:r>
      <w:proofErr w:type="spellEnd"/>
      <w:r w:rsidRPr="00E66725">
        <w:t xml:space="preserve">, </w:t>
      </w:r>
      <w:proofErr w:type="spellStart"/>
      <w:r w:rsidRPr="00E66725">
        <w:t>administrative</w:t>
      </w:r>
      <w:proofErr w:type="spellEnd"/>
      <w:r w:rsidRPr="00E66725">
        <w:t xml:space="preserve"> and civil </w:t>
      </w:r>
      <w:proofErr w:type="spellStart"/>
      <w:r w:rsidRPr="00E66725">
        <w:t>aspect</w:t>
      </w:r>
      <w:proofErr w:type="spellEnd"/>
      <w:r w:rsidRPr="00E66725">
        <w:t>.</w:t>
      </w:r>
    </w:p>
    <w:p w:rsidR="00E66725" w:rsidRPr="00E66725" w:rsidRDefault="00E66725" w:rsidP="00E66725">
      <w:r w:rsidRPr="00E66725">
        <w:t xml:space="preserve">DIXI, vol. 26, </w:t>
      </w:r>
      <w:proofErr w:type="spellStart"/>
      <w:r w:rsidRPr="00E66725">
        <w:t>n°</w:t>
      </w:r>
      <w:proofErr w:type="spellEnd"/>
      <w:r w:rsidRPr="00E66725">
        <w:t xml:space="preserve">. 1, </w:t>
      </w:r>
      <w:proofErr w:type="spellStart"/>
      <w:r w:rsidRPr="00E66725">
        <w:t>january</w:t>
      </w:r>
      <w:proofErr w:type="spellEnd"/>
      <w:r w:rsidRPr="00E66725">
        <w:t>-june 2024, 1-11. DOI: https://doi.org/10.16925/2357-5891.2024.01.09</w:t>
      </w:r>
    </w:p>
    <w:p w:rsidR="00E66725" w:rsidRDefault="00E66725" w:rsidP="00E66725">
      <w:proofErr w:type="spellStart"/>
      <w:r w:rsidRPr="00191049">
        <w:rPr>
          <w:lang w:val="es-CO"/>
        </w:rPr>
        <w:t>Research</w:t>
      </w:r>
      <w:proofErr w:type="spellEnd"/>
      <w:r w:rsidRPr="00191049">
        <w:rPr>
          <w:lang w:val="es-CO"/>
        </w:rPr>
        <w:t xml:space="preserve"> </w:t>
      </w:r>
      <w:proofErr w:type="spellStart"/>
      <w:r w:rsidRPr="00191049">
        <w:rPr>
          <w:lang w:val="es-CO"/>
        </w:rPr>
        <w:t>article</w:t>
      </w:r>
      <w:proofErr w:type="spellEnd"/>
      <w:r w:rsidRPr="00191049">
        <w:rPr>
          <w:lang w:val="es-CO"/>
        </w:rPr>
        <w:t xml:space="preserve">. </w:t>
      </w:r>
      <w:r w:rsidR="00191049" w:rsidRPr="00191049">
        <w:rPr>
          <w:lang w:val="es-CO"/>
        </w:rPr>
        <w:t>ht</w:t>
      </w:r>
      <w:r w:rsidR="00191049" w:rsidRPr="00191049">
        <w:rPr>
          <w:lang w:val="es-CO"/>
        </w:rPr>
        <w:t xml:space="preserve">tps://doi.org/10.16925/2357-5891.2024.01.09 </w:t>
      </w:r>
      <w:proofErr w:type="spellStart"/>
      <w:r w:rsidRPr="00191049">
        <w:rPr>
          <w:lang w:val="es-CO"/>
        </w:rPr>
        <w:t>orciD</w:t>
      </w:r>
      <w:proofErr w:type="spellEnd"/>
      <w:r w:rsidRPr="00191049">
        <w:rPr>
          <w:lang w:val="es-CO"/>
        </w:rPr>
        <w:t xml:space="preserve">: </w:t>
      </w:r>
      <w:hyperlink r:id="rId9">
        <w:r w:rsidR="00191049" w:rsidRPr="00191049">
          <w:rPr>
            <w:rStyle w:val="Hipervnculo"/>
            <w:lang w:val="es-CO"/>
          </w:rPr>
          <w:t xml:space="preserve">Enlace donde se encuentra el articulo </w:t>
        </w:r>
      </w:hyperlink>
    </w:p>
    <w:p w:rsidR="009C5099" w:rsidRDefault="00BE3E4B" w:rsidP="00E66725">
      <w:r w:rsidRPr="00BE3E4B">
        <w:t xml:space="preserve">e-ISSN 2357-5891 / Vol. 26, </w:t>
      </w:r>
      <w:proofErr w:type="spellStart"/>
      <w:r w:rsidRPr="00BE3E4B">
        <w:t>n.°</w:t>
      </w:r>
      <w:proofErr w:type="spellEnd"/>
      <w:r w:rsidRPr="00BE3E4B">
        <w:t xml:space="preserve"> 1 / enero-junio 2024 / Bucaramanga, Colombia Universidad Cooperativa de Colombia</w:t>
      </w:r>
    </w:p>
    <w:p w:rsidR="009C5099" w:rsidRDefault="009C5099">
      <w:pPr>
        <w:widowControl/>
        <w:autoSpaceDE/>
        <w:autoSpaceDN/>
        <w:spacing w:before="0" w:after="160" w:line="259" w:lineRule="auto"/>
      </w:pPr>
      <w:r>
        <w:br w:type="page"/>
      </w:r>
    </w:p>
    <w:p w:rsidR="009C5099" w:rsidRPr="009C5099" w:rsidRDefault="009C5099" w:rsidP="00E66725">
      <w:pPr>
        <w:rPr>
          <w:b/>
        </w:rPr>
      </w:pPr>
      <w:r w:rsidRPr="009C5099">
        <w:rPr>
          <w:b/>
        </w:rPr>
        <w:lastRenderedPageBreak/>
        <w:t>Tabla de contenido</w:t>
      </w:r>
    </w:p>
    <w:p w:rsidR="009C5099" w:rsidRDefault="009C5099">
      <w:pPr>
        <w:pStyle w:val="TDC1"/>
        <w:tabs>
          <w:tab w:val="right" w:leader="dot" w:pos="7652"/>
        </w:tabs>
        <w:rPr>
          <w:noProof/>
        </w:rPr>
      </w:pPr>
      <w:r>
        <w:fldChar w:fldCharType="begin"/>
      </w:r>
      <w:r>
        <w:instrText xml:space="preserve"> TOC \o "1-3" \h \z \u </w:instrText>
      </w:r>
      <w:r>
        <w:fldChar w:fldCharType="separate"/>
      </w:r>
      <w:hyperlink w:anchor="_Toc210222837" w:history="1">
        <w:r w:rsidRPr="002660B2">
          <w:rPr>
            <w:rStyle w:val="Hipervnculo"/>
            <w:noProof/>
          </w:rPr>
          <w:t>Abstract</w:t>
        </w:r>
        <w:r>
          <w:rPr>
            <w:noProof/>
            <w:webHidden/>
          </w:rPr>
          <w:tab/>
        </w:r>
        <w:r>
          <w:rPr>
            <w:noProof/>
            <w:webHidden/>
          </w:rPr>
          <w:fldChar w:fldCharType="begin"/>
        </w:r>
        <w:r>
          <w:rPr>
            <w:noProof/>
            <w:webHidden/>
          </w:rPr>
          <w:instrText xml:space="preserve"> PAGEREF _Toc210222837 \h </w:instrText>
        </w:r>
        <w:r>
          <w:rPr>
            <w:noProof/>
            <w:webHidden/>
          </w:rPr>
        </w:r>
        <w:r>
          <w:rPr>
            <w:noProof/>
            <w:webHidden/>
          </w:rPr>
          <w:fldChar w:fldCharType="separate"/>
        </w:r>
        <w:r>
          <w:rPr>
            <w:noProof/>
            <w:webHidden/>
          </w:rPr>
          <w:t>5</w:t>
        </w:r>
        <w:r>
          <w:rPr>
            <w:noProof/>
            <w:webHidden/>
          </w:rPr>
          <w:fldChar w:fldCharType="end"/>
        </w:r>
      </w:hyperlink>
    </w:p>
    <w:p w:rsidR="009C5099" w:rsidRDefault="009C5099">
      <w:pPr>
        <w:pStyle w:val="TDC1"/>
        <w:tabs>
          <w:tab w:val="right" w:leader="dot" w:pos="7652"/>
        </w:tabs>
        <w:rPr>
          <w:noProof/>
        </w:rPr>
      </w:pPr>
      <w:hyperlink w:anchor="_Toc210222838" w:history="1">
        <w:r w:rsidRPr="002660B2">
          <w:rPr>
            <w:rStyle w:val="Hipervnculo"/>
            <w:noProof/>
          </w:rPr>
          <w:t>Resumen</w:t>
        </w:r>
        <w:r>
          <w:rPr>
            <w:noProof/>
            <w:webHidden/>
          </w:rPr>
          <w:tab/>
        </w:r>
        <w:r>
          <w:rPr>
            <w:noProof/>
            <w:webHidden/>
          </w:rPr>
          <w:fldChar w:fldCharType="begin"/>
        </w:r>
        <w:r>
          <w:rPr>
            <w:noProof/>
            <w:webHidden/>
          </w:rPr>
          <w:instrText xml:space="preserve"> PAGEREF _Toc210222838 \h </w:instrText>
        </w:r>
        <w:r>
          <w:rPr>
            <w:noProof/>
            <w:webHidden/>
          </w:rPr>
        </w:r>
        <w:r>
          <w:rPr>
            <w:noProof/>
            <w:webHidden/>
          </w:rPr>
          <w:fldChar w:fldCharType="separate"/>
        </w:r>
        <w:r>
          <w:rPr>
            <w:noProof/>
            <w:webHidden/>
          </w:rPr>
          <w:t>6</w:t>
        </w:r>
        <w:r>
          <w:rPr>
            <w:noProof/>
            <w:webHidden/>
          </w:rPr>
          <w:fldChar w:fldCharType="end"/>
        </w:r>
      </w:hyperlink>
    </w:p>
    <w:p w:rsidR="009C5099" w:rsidRDefault="009C5099">
      <w:pPr>
        <w:pStyle w:val="TDC1"/>
        <w:tabs>
          <w:tab w:val="right" w:leader="dot" w:pos="7652"/>
        </w:tabs>
        <w:rPr>
          <w:noProof/>
        </w:rPr>
      </w:pPr>
      <w:hyperlink w:anchor="_Toc210222839" w:history="1">
        <w:r w:rsidRPr="002660B2">
          <w:rPr>
            <w:rStyle w:val="Hipervnculo"/>
            <w:noProof/>
          </w:rPr>
          <w:t>Resumo</w:t>
        </w:r>
        <w:r>
          <w:rPr>
            <w:noProof/>
            <w:webHidden/>
          </w:rPr>
          <w:tab/>
        </w:r>
        <w:r>
          <w:rPr>
            <w:noProof/>
            <w:webHidden/>
          </w:rPr>
          <w:fldChar w:fldCharType="begin"/>
        </w:r>
        <w:r>
          <w:rPr>
            <w:noProof/>
            <w:webHidden/>
          </w:rPr>
          <w:instrText xml:space="preserve"> PAGEREF _Toc210222839 \h </w:instrText>
        </w:r>
        <w:r>
          <w:rPr>
            <w:noProof/>
            <w:webHidden/>
          </w:rPr>
        </w:r>
        <w:r>
          <w:rPr>
            <w:noProof/>
            <w:webHidden/>
          </w:rPr>
          <w:fldChar w:fldCharType="separate"/>
        </w:r>
        <w:r>
          <w:rPr>
            <w:noProof/>
            <w:webHidden/>
          </w:rPr>
          <w:t>7</w:t>
        </w:r>
        <w:r>
          <w:rPr>
            <w:noProof/>
            <w:webHidden/>
          </w:rPr>
          <w:fldChar w:fldCharType="end"/>
        </w:r>
      </w:hyperlink>
    </w:p>
    <w:p w:rsidR="009C5099" w:rsidRDefault="009C5099">
      <w:pPr>
        <w:pStyle w:val="TDC1"/>
        <w:tabs>
          <w:tab w:val="right" w:leader="dot" w:pos="7652"/>
        </w:tabs>
        <w:rPr>
          <w:noProof/>
        </w:rPr>
      </w:pPr>
      <w:hyperlink w:anchor="_Toc210222840" w:history="1">
        <w:r w:rsidRPr="002660B2">
          <w:rPr>
            <w:rStyle w:val="Hipervnculo"/>
            <w:noProof/>
            <w:lang w:val="en-US"/>
          </w:rPr>
          <w:t>I. Introduction</w:t>
        </w:r>
        <w:r>
          <w:rPr>
            <w:noProof/>
            <w:webHidden/>
          </w:rPr>
          <w:tab/>
        </w:r>
        <w:r>
          <w:rPr>
            <w:noProof/>
            <w:webHidden/>
          </w:rPr>
          <w:fldChar w:fldCharType="begin"/>
        </w:r>
        <w:r>
          <w:rPr>
            <w:noProof/>
            <w:webHidden/>
          </w:rPr>
          <w:instrText xml:space="preserve"> PAGEREF _Toc210222840 \h </w:instrText>
        </w:r>
        <w:r>
          <w:rPr>
            <w:noProof/>
            <w:webHidden/>
          </w:rPr>
        </w:r>
        <w:r>
          <w:rPr>
            <w:noProof/>
            <w:webHidden/>
          </w:rPr>
          <w:fldChar w:fldCharType="separate"/>
        </w:r>
        <w:r>
          <w:rPr>
            <w:noProof/>
            <w:webHidden/>
          </w:rPr>
          <w:t>8</w:t>
        </w:r>
        <w:r>
          <w:rPr>
            <w:noProof/>
            <w:webHidden/>
          </w:rPr>
          <w:fldChar w:fldCharType="end"/>
        </w:r>
      </w:hyperlink>
    </w:p>
    <w:p w:rsidR="009C5099" w:rsidRDefault="009C5099">
      <w:pPr>
        <w:pStyle w:val="TDC1"/>
        <w:tabs>
          <w:tab w:val="right" w:leader="dot" w:pos="7652"/>
        </w:tabs>
        <w:rPr>
          <w:noProof/>
        </w:rPr>
      </w:pPr>
      <w:hyperlink w:anchor="_Toc210222841" w:history="1">
        <w:r w:rsidRPr="002660B2">
          <w:rPr>
            <w:rStyle w:val="Hipervnculo"/>
            <w:noProof/>
            <w:lang w:val="en-US"/>
          </w:rPr>
          <w:t>I</w:t>
        </w:r>
        <w:r w:rsidRPr="002660B2">
          <w:rPr>
            <w:rStyle w:val="Hipervnculo"/>
            <w:noProof/>
          </w:rPr>
          <w:t>І</w:t>
        </w:r>
        <w:r w:rsidRPr="002660B2">
          <w:rPr>
            <w:rStyle w:val="Hipervnculo"/>
            <w:noProof/>
            <w:lang w:val="en-US"/>
          </w:rPr>
          <w:t>. Literature Review</w:t>
        </w:r>
        <w:r>
          <w:rPr>
            <w:noProof/>
            <w:webHidden/>
          </w:rPr>
          <w:tab/>
        </w:r>
        <w:r>
          <w:rPr>
            <w:noProof/>
            <w:webHidden/>
          </w:rPr>
          <w:fldChar w:fldCharType="begin"/>
        </w:r>
        <w:r>
          <w:rPr>
            <w:noProof/>
            <w:webHidden/>
          </w:rPr>
          <w:instrText xml:space="preserve"> PAGEREF _Toc210222841 \h </w:instrText>
        </w:r>
        <w:r>
          <w:rPr>
            <w:noProof/>
            <w:webHidden/>
          </w:rPr>
        </w:r>
        <w:r>
          <w:rPr>
            <w:noProof/>
            <w:webHidden/>
          </w:rPr>
          <w:fldChar w:fldCharType="separate"/>
        </w:r>
        <w:r>
          <w:rPr>
            <w:noProof/>
            <w:webHidden/>
          </w:rPr>
          <w:t>9</w:t>
        </w:r>
        <w:r>
          <w:rPr>
            <w:noProof/>
            <w:webHidden/>
          </w:rPr>
          <w:fldChar w:fldCharType="end"/>
        </w:r>
      </w:hyperlink>
    </w:p>
    <w:p w:rsidR="009C5099" w:rsidRDefault="009C5099">
      <w:pPr>
        <w:pStyle w:val="TDC1"/>
        <w:tabs>
          <w:tab w:val="right" w:leader="dot" w:pos="7652"/>
        </w:tabs>
        <w:rPr>
          <w:noProof/>
        </w:rPr>
      </w:pPr>
      <w:hyperlink w:anchor="_Toc210222842" w:history="1">
        <w:r w:rsidRPr="002660B2">
          <w:rPr>
            <w:rStyle w:val="Hipervnculo"/>
            <w:noProof/>
            <w:lang w:val="en-US"/>
          </w:rPr>
          <w:t>I</w:t>
        </w:r>
        <w:r w:rsidRPr="002660B2">
          <w:rPr>
            <w:rStyle w:val="Hipervnculo"/>
            <w:noProof/>
          </w:rPr>
          <w:t>ІІ</w:t>
        </w:r>
        <w:r w:rsidRPr="002660B2">
          <w:rPr>
            <w:rStyle w:val="Hipervnculo"/>
            <w:noProof/>
            <w:lang w:val="en-US"/>
          </w:rPr>
          <w:t>. Results and Discussion</w:t>
        </w:r>
        <w:r>
          <w:rPr>
            <w:noProof/>
            <w:webHidden/>
          </w:rPr>
          <w:tab/>
        </w:r>
        <w:r>
          <w:rPr>
            <w:noProof/>
            <w:webHidden/>
          </w:rPr>
          <w:fldChar w:fldCharType="begin"/>
        </w:r>
        <w:r>
          <w:rPr>
            <w:noProof/>
            <w:webHidden/>
          </w:rPr>
          <w:instrText xml:space="preserve"> PAGEREF _Toc210222842 \h </w:instrText>
        </w:r>
        <w:r>
          <w:rPr>
            <w:noProof/>
            <w:webHidden/>
          </w:rPr>
        </w:r>
        <w:r>
          <w:rPr>
            <w:noProof/>
            <w:webHidden/>
          </w:rPr>
          <w:fldChar w:fldCharType="separate"/>
        </w:r>
        <w:r>
          <w:rPr>
            <w:noProof/>
            <w:webHidden/>
          </w:rPr>
          <w:t>10</w:t>
        </w:r>
        <w:r>
          <w:rPr>
            <w:noProof/>
            <w:webHidden/>
          </w:rPr>
          <w:fldChar w:fldCharType="end"/>
        </w:r>
      </w:hyperlink>
    </w:p>
    <w:p w:rsidR="009C5099" w:rsidRDefault="009C5099">
      <w:pPr>
        <w:pStyle w:val="TDC1"/>
        <w:tabs>
          <w:tab w:val="right" w:leader="dot" w:pos="7652"/>
        </w:tabs>
        <w:rPr>
          <w:noProof/>
        </w:rPr>
      </w:pPr>
      <w:hyperlink w:anchor="_Toc210222843" w:history="1">
        <w:r w:rsidRPr="002660B2">
          <w:rPr>
            <w:rStyle w:val="Hipervnculo"/>
            <w:noProof/>
          </w:rPr>
          <w:t>ІІІ</w:t>
        </w:r>
        <w:r w:rsidRPr="002660B2">
          <w:rPr>
            <w:rStyle w:val="Hipervnculo"/>
            <w:noProof/>
            <w:lang w:val="en-US"/>
          </w:rPr>
          <w:t>. Conclusion</w:t>
        </w:r>
        <w:r>
          <w:rPr>
            <w:noProof/>
            <w:webHidden/>
          </w:rPr>
          <w:tab/>
        </w:r>
        <w:r>
          <w:rPr>
            <w:noProof/>
            <w:webHidden/>
          </w:rPr>
          <w:fldChar w:fldCharType="begin"/>
        </w:r>
        <w:r>
          <w:rPr>
            <w:noProof/>
            <w:webHidden/>
          </w:rPr>
          <w:instrText xml:space="preserve"> PAGEREF _Toc210222843 \h </w:instrText>
        </w:r>
        <w:r>
          <w:rPr>
            <w:noProof/>
            <w:webHidden/>
          </w:rPr>
        </w:r>
        <w:r>
          <w:rPr>
            <w:noProof/>
            <w:webHidden/>
          </w:rPr>
          <w:fldChar w:fldCharType="separate"/>
        </w:r>
        <w:r>
          <w:rPr>
            <w:noProof/>
            <w:webHidden/>
          </w:rPr>
          <w:t>22</w:t>
        </w:r>
        <w:r>
          <w:rPr>
            <w:noProof/>
            <w:webHidden/>
          </w:rPr>
          <w:fldChar w:fldCharType="end"/>
        </w:r>
      </w:hyperlink>
    </w:p>
    <w:p w:rsidR="009C5099" w:rsidRDefault="009C5099">
      <w:pPr>
        <w:pStyle w:val="TDC1"/>
        <w:tabs>
          <w:tab w:val="right" w:leader="dot" w:pos="7652"/>
        </w:tabs>
        <w:rPr>
          <w:noProof/>
        </w:rPr>
      </w:pPr>
      <w:hyperlink w:anchor="_Toc210222844" w:history="1">
        <w:r w:rsidRPr="002660B2">
          <w:rPr>
            <w:rStyle w:val="Hipervnculo"/>
            <w:noProof/>
          </w:rPr>
          <w:t>І</w:t>
        </w:r>
        <w:r w:rsidRPr="002660B2">
          <w:rPr>
            <w:rStyle w:val="Hipervnculo"/>
            <w:noProof/>
            <w:lang w:val="en-US"/>
          </w:rPr>
          <w:t>V. References</w:t>
        </w:r>
        <w:r>
          <w:rPr>
            <w:noProof/>
            <w:webHidden/>
          </w:rPr>
          <w:tab/>
        </w:r>
        <w:r>
          <w:rPr>
            <w:noProof/>
            <w:webHidden/>
          </w:rPr>
          <w:fldChar w:fldCharType="begin"/>
        </w:r>
        <w:r>
          <w:rPr>
            <w:noProof/>
            <w:webHidden/>
          </w:rPr>
          <w:instrText xml:space="preserve"> PAGEREF _Toc210222844 \h </w:instrText>
        </w:r>
        <w:r>
          <w:rPr>
            <w:noProof/>
            <w:webHidden/>
          </w:rPr>
        </w:r>
        <w:r>
          <w:rPr>
            <w:noProof/>
            <w:webHidden/>
          </w:rPr>
          <w:fldChar w:fldCharType="separate"/>
        </w:r>
        <w:r>
          <w:rPr>
            <w:noProof/>
            <w:webHidden/>
          </w:rPr>
          <w:t>23</w:t>
        </w:r>
        <w:r>
          <w:rPr>
            <w:noProof/>
            <w:webHidden/>
          </w:rPr>
          <w:fldChar w:fldCharType="end"/>
        </w:r>
      </w:hyperlink>
    </w:p>
    <w:p w:rsidR="009C5099" w:rsidRDefault="009C5099" w:rsidP="00E66725">
      <w:r>
        <w:fldChar w:fldCharType="end"/>
      </w:r>
    </w:p>
    <w:p w:rsidR="009C5099" w:rsidRDefault="009C5099">
      <w:pPr>
        <w:widowControl/>
        <w:autoSpaceDE/>
        <w:autoSpaceDN/>
        <w:spacing w:before="0" w:after="160" w:line="259" w:lineRule="auto"/>
      </w:pPr>
      <w:r>
        <w:br w:type="page"/>
      </w:r>
    </w:p>
    <w:p w:rsidR="00E66725" w:rsidRPr="00E66725" w:rsidRDefault="00E66725" w:rsidP="00BE3E4B">
      <w:pPr>
        <w:pStyle w:val="Ttulo1"/>
      </w:pPr>
      <w:bookmarkStart w:id="0" w:name="_Toc210222837"/>
      <w:proofErr w:type="spellStart"/>
      <w:r w:rsidRPr="00E66725">
        <w:lastRenderedPageBreak/>
        <w:t>Abstract</w:t>
      </w:r>
      <w:bookmarkEnd w:id="0"/>
      <w:proofErr w:type="spellEnd"/>
    </w:p>
    <w:p w:rsidR="00E66725" w:rsidRPr="00E66725" w:rsidRDefault="00E66725" w:rsidP="00E66725">
      <w:proofErr w:type="spellStart"/>
      <w:r w:rsidRPr="00E66725">
        <w:t>The</w:t>
      </w:r>
      <w:proofErr w:type="spellEnd"/>
      <w:r w:rsidRPr="00E66725">
        <w:t xml:space="preserve"> </w:t>
      </w:r>
      <w:proofErr w:type="spellStart"/>
      <w:r w:rsidRPr="00E66725">
        <w:t>purpose</w:t>
      </w:r>
      <w:proofErr w:type="spellEnd"/>
      <w:r w:rsidRPr="00E66725">
        <w:t xml:space="preserve"> </w:t>
      </w:r>
      <w:proofErr w:type="spellStart"/>
      <w:r w:rsidRPr="00E66725">
        <w:t>of</w:t>
      </w:r>
      <w:proofErr w:type="spellEnd"/>
      <w:r w:rsidRPr="00E66725">
        <w:t xml:space="preserve"> </w:t>
      </w:r>
      <w:proofErr w:type="spellStart"/>
      <w:r w:rsidRPr="00E66725">
        <w:t>the</w:t>
      </w:r>
      <w:proofErr w:type="spellEnd"/>
      <w:r w:rsidRPr="00E66725">
        <w:t xml:space="preserve"> </w:t>
      </w:r>
      <w:proofErr w:type="spellStart"/>
      <w:r w:rsidRPr="00E66725">
        <w:t>research</w:t>
      </w:r>
      <w:proofErr w:type="spellEnd"/>
      <w:r w:rsidRPr="00E66725">
        <w:t xml:space="preserve"> </w:t>
      </w:r>
      <w:proofErr w:type="spellStart"/>
      <w:r w:rsidRPr="00E66725">
        <w:t>is</w:t>
      </w:r>
      <w:proofErr w:type="spellEnd"/>
      <w:r w:rsidRPr="00E66725">
        <w:t xml:space="preserve"> legal </w:t>
      </w:r>
      <w:proofErr w:type="spellStart"/>
      <w:r w:rsidRPr="00E66725">
        <w:t>regulation</w:t>
      </w:r>
      <w:proofErr w:type="spellEnd"/>
      <w:r w:rsidRPr="00E66725">
        <w:t xml:space="preserve"> </w:t>
      </w:r>
      <w:proofErr w:type="spellStart"/>
      <w:r w:rsidRPr="00E66725">
        <w:t>of</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in </w:t>
      </w:r>
      <w:proofErr w:type="spellStart"/>
      <w:r w:rsidRPr="00E66725">
        <w:t>Ukraine</w:t>
      </w:r>
      <w:proofErr w:type="spellEnd"/>
      <w:r w:rsidRPr="00E66725">
        <w:t xml:space="preserve"> </w:t>
      </w:r>
      <w:proofErr w:type="spellStart"/>
      <w:r w:rsidRPr="00E66725">
        <w:t>under</w:t>
      </w:r>
      <w:proofErr w:type="spellEnd"/>
      <w:r w:rsidRPr="00E66725">
        <w:t xml:space="preserve"> </w:t>
      </w:r>
      <w:proofErr w:type="spellStart"/>
      <w:r w:rsidRPr="00E66725">
        <w:t>martial</w:t>
      </w:r>
      <w:proofErr w:type="spellEnd"/>
      <w:r w:rsidRPr="00E66725">
        <w:t xml:space="preserve"> </w:t>
      </w:r>
      <w:proofErr w:type="spellStart"/>
      <w:r w:rsidRPr="00E66725">
        <w:t>law</w:t>
      </w:r>
      <w:proofErr w:type="spellEnd"/>
      <w:r w:rsidRPr="00E66725">
        <w:t xml:space="preserve">. </w:t>
      </w:r>
      <w:proofErr w:type="spellStart"/>
      <w:r w:rsidRPr="00E66725">
        <w:t>It</w:t>
      </w:r>
      <w:proofErr w:type="spellEnd"/>
      <w:r w:rsidRPr="00E66725">
        <w:t xml:space="preserve"> has </w:t>
      </w:r>
      <w:proofErr w:type="spellStart"/>
      <w:r w:rsidRPr="00E66725">
        <w:t>been</w:t>
      </w:r>
      <w:proofErr w:type="spellEnd"/>
      <w:r w:rsidRPr="00E66725">
        <w:t xml:space="preserve"> </w:t>
      </w:r>
      <w:proofErr w:type="spellStart"/>
      <w:r w:rsidRPr="00E66725">
        <w:t>established</w:t>
      </w:r>
      <w:proofErr w:type="spellEnd"/>
      <w:r w:rsidRPr="00E66725">
        <w:t xml:space="preserve"> </w:t>
      </w:r>
      <w:proofErr w:type="spellStart"/>
      <w:r w:rsidRPr="00E66725">
        <w:t>that</w:t>
      </w:r>
      <w:proofErr w:type="spellEnd"/>
      <w:r w:rsidRPr="00E66725">
        <w:t xml:space="preserve"> </w:t>
      </w:r>
      <w:proofErr w:type="spellStart"/>
      <w:r w:rsidRPr="00E66725">
        <w:t>proper</w:t>
      </w:r>
      <w:proofErr w:type="spellEnd"/>
      <w:r w:rsidRPr="00E66725">
        <w:t xml:space="preserve"> </w:t>
      </w:r>
      <w:proofErr w:type="spellStart"/>
      <w:r w:rsidRPr="00E66725">
        <w:t>public</w:t>
      </w:r>
      <w:proofErr w:type="spellEnd"/>
      <w:r w:rsidRPr="00E66725">
        <w:t xml:space="preserve"> </w:t>
      </w:r>
      <w:proofErr w:type="spellStart"/>
      <w:r w:rsidRPr="00E66725">
        <w:t>administration</w:t>
      </w:r>
      <w:proofErr w:type="spellEnd"/>
      <w:r w:rsidRPr="00E66725">
        <w:t xml:space="preserve"> </w:t>
      </w:r>
      <w:proofErr w:type="spellStart"/>
      <w:r w:rsidRPr="00E66725">
        <w:t>of</w:t>
      </w:r>
      <w:proofErr w:type="spellEnd"/>
      <w:r w:rsidRPr="00E66725">
        <w:t xml:space="preserve"> </w:t>
      </w:r>
      <w:proofErr w:type="spellStart"/>
      <w:r w:rsidRPr="00E66725">
        <w:t>the</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portfolio </w:t>
      </w:r>
      <w:proofErr w:type="spellStart"/>
      <w:r w:rsidRPr="00E66725">
        <w:t>under</w:t>
      </w:r>
      <w:proofErr w:type="spellEnd"/>
      <w:r w:rsidRPr="00E66725">
        <w:t xml:space="preserve"> </w:t>
      </w:r>
      <w:proofErr w:type="spellStart"/>
      <w:r w:rsidRPr="00E66725">
        <w:t>the</w:t>
      </w:r>
      <w:proofErr w:type="spellEnd"/>
      <w:r w:rsidRPr="00E66725">
        <w:t xml:space="preserve"> </w:t>
      </w:r>
      <w:proofErr w:type="spellStart"/>
      <w:r w:rsidRPr="00E66725">
        <w:t>conditions</w:t>
      </w:r>
      <w:proofErr w:type="spellEnd"/>
      <w:r w:rsidRPr="00E66725">
        <w:t xml:space="preserve"> </w:t>
      </w:r>
      <w:proofErr w:type="spellStart"/>
      <w:r w:rsidRPr="00E66725">
        <w:t>of</w:t>
      </w:r>
      <w:proofErr w:type="spellEnd"/>
      <w:r w:rsidRPr="00E66725">
        <w:t xml:space="preserve"> </w:t>
      </w:r>
      <w:proofErr w:type="spellStart"/>
      <w:r w:rsidRPr="00E66725">
        <w:t>martial</w:t>
      </w:r>
      <w:proofErr w:type="spellEnd"/>
      <w:r w:rsidRPr="00E66725">
        <w:t xml:space="preserve"> </w:t>
      </w:r>
      <w:proofErr w:type="spellStart"/>
      <w:r w:rsidRPr="00E66725">
        <w:t>law</w:t>
      </w:r>
      <w:proofErr w:type="spellEnd"/>
      <w:r w:rsidRPr="00E66725">
        <w:t xml:space="preserve"> in </w:t>
      </w:r>
      <w:proofErr w:type="spellStart"/>
      <w:r w:rsidRPr="00E66725">
        <w:t>Ukraine</w:t>
      </w:r>
      <w:proofErr w:type="spellEnd"/>
      <w:r w:rsidRPr="00E66725">
        <w:t xml:space="preserve"> </w:t>
      </w:r>
      <w:proofErr w:type="spellStart"/>
      <w:r w:rsidRPr="00E66725">
        <w:t>is</w:t>
      </w:r>
      <w:proofErr w:type="spellEnd"/>
      <w:r w:rsidRPr="00E66725">
        <w:t xml:space="preserve"> </w:t>
      </w:r>
      <w:proofErr w:type="spellStart"/>
      <w:r w:rsidRPr="00E66725">
        <w:t>particularly</w:t>
      </w:r>
      <w:proofErr w:type="spellEnd"/>
      <w:r w:rsidRPr="00E66725">
        <w:t xml:space="preserve"> </w:t>
      </w:r>
      <w:proofErr w:type="spellStart"/>
      <w:r w:rsidRPr="00E66725">
        <w:t>relevant</w:t>
      </w:r>
      <w:proofErr w:type="spellEnd"/>
      <w:r w:rsidRPr="00E66725">
        <w:t xml:space="preserve"> </w:t>
      </w:r>
      <w:proofErr w:type="spellStart"/>
      <w:r w:rsidRPr="00E66725">
        <w:t>to</w:t>
      </w:r>
      <w:proofErr w:type="spellEnd"/>
      <w:r w:rsidRPr="00E66725">
        <w:t xml:space="preserve"> </w:t>
      </w:r>
      <w:proofErr w:type="spellStart"/>
      <w:r w:rsidRPr="00E66725">
        <w:t>avoid</w:t>
      </w:r>
      <w:proofErr w:type="spellEnd"/>
      <w:r w:rsidRPr="00E66725">
        <w:t xml:space="preserve"> </w:t>
      </w:r>
      <w:proofErr w:type="spellStart"/>
      <w:r w:rsidRPr="00E66725">
        <w:t>problems</w:t>
      </w:r>
      <w:proofErr w:type="spellEnd"/>
      <w:r w:rsidRPr="00E66725">
        <w:t xml:space="preserve"> </w:t>
      </w:r>
      <w:proofErr w:type="spellStart"/>
      <w:r w:rsidRPr="00E66725">
        <w:t>with</w:t>
      </w:r>
      <w:proofErr w:type="spellEnd"/>
      <w:r w:rsidRPr="00E66725">
        <w:t xml:space="preserve"> </w:t>
      </w:r>
      <w:proofErr w:type="spellStart"/>
      <w:r w:rsidRPr="00E66725">
        <w:t>potential</w:t>
      </w:r>
      <w:proofErr w:type="spellEnd"/>
      <w:r w:rsidRPr="00E66725">
        <w:t xml:space="preserve"> </w:t>
      </w:r>
      <w:proofErr w:type="spellStart"/>
      <w:r w:rsidRPr="00E66725">
        <w:t>court</w:t>
      </w:r>
      <w:proofErr w:type="spellEnd"/>
      <w:r w:rsidRPr="00E66725">
        <w:t xml:space="preserve"> cases in </w:t>
      </w:r>
      <w:proofErr w:type="spellStart"/>
      <w:r w:rsidRPr="00E66725">
        <w:t>the</w:t>
      </w:r>
      <w:proofErr w:type="spellEnd"/>
      <w:r w:rsidRPr="00E66725">
        <w:t xml:space="preserve"> </w:t>
      </w:r>
      <w:proofErr w:type="spellStart"/>
      <w:r w:rsidRPr="00E66725">
        <w:t>future</w:t>
      </w:r>
      <w:proofErr w:type="spellEnd"/>
      <w:r w:rsidRPr="00E66725">
        <w:t xml:space="preserve">. </w:t>
      </w:r>
      <w:proofErr w:type="spellStart"/>
      <w:r w:rsidRPr="00E66725">
        <w:t>It</w:t>
      </w:r>
      <w:proofErr w:type="spellEnd"/>
      <w:r w:rsidRPr="00E66725">
        <w:t xml:space="preserve"> </w:t>
      </w:r>
      <w:proofErr w:type="spellStart"/>
      <w:r w:rsidRPr="00E66725">
        <w:t>is</w:t>
      </w:r>
      <w:proofErr w:type="spellEnd"/>
      <w:r w:rsidRPr="00E66725">
        <w:t xml:space="preserve"> </w:t>
      </w:r>
      <w:proofErr w:type="spellStart"/>
      <w:r w:rsidRPr="00E66725">
        <w:t>also</w:t>
      </w:r>
      <w:proofErr w:type="spellEnd"/>
      <w:r w:rsidRPr="00E66725">
        <w:t xml:space="preserve"> </w:t>
      </w:r>
      <w:proofErr w:type="spellStart"/>
      <w:r w:rsidRPr="00E66725">
        <w:t>substantiated</w:t>
      </w:r>
      <w:proofErr w:type="spellEnd"/>
      <w:r w:rsidRPr="00E66725">
        <w:t xml:space="preserve"> </w:t>
      </w:r>
      <w:proofErr w:type="spellStart"/>
      <w:r w:rsidRPr="00E66725">
        <w:t>that</w:t>
      </w:r>
      <w:proofErr w:type="spellEnd"/>
      <w:r w:rsidRPr="00E66725">
        <w:t xml:space="preserve"> </w:t>
      </w:r>
      <w:proofErr w:type="spellStart"/>
      <w:r w:rsidRPr="00E66725">
        <w:t>the</w:t>
      </w:r>
      <w:proofErr w:type="spellEnd"/>
      <w:r w:rsidRPr="00E66725">
        <w:t xml:space="preserve"> </w:t>
      </w:r>
      <w:proofErr w:type="spellStart"/>
      <w:r w:rsidRPr="00E66725">
        <w:t>preservation</w:t>
      </w:r>
      <w:proofErr w:type="spellEnd"/>
      <w:r w:rsidRPr="00E66725">
        <w:t xml:space="preserve"> </w:t>
      </w:r>
      <w:proofErr w:type="spellStart"/>
      <w:r w:rsidRPr="00E66725">
        <w:t>of</w:t>
      </w:r>
      <w:proofErr w:type="spellEnd"/>
      <w:r w:rsidRPr="00E66725">
        <w:t xml:space="preserve"> data </w:t>
      </w:r>
      <w:proofErr w:type="spellStart"/>
      <w:r w:rsidRPr="00E66725">
        <w:t>is</w:t>
      </w:r>
      <w:proofErr w:type="spellEnd"/>
      <w:r w:rsidRPr="00E66725">
        <w:t xml:space="preserve"> </w:t>
      </w:r>
      <w:proofErr w:type="spellStart"/>
      <w:r w:rsidRPr="00E66725">
        <w:t>relevant</w:t>
      </w:r>
      <w:proofErr w:type="spellEnd"/>
      <w:r w:rsidRPr="00E66725">
        <w:t xml:space="preserve"> </w:t>
      </w:r>
      <w:proofErr w:type="spellStart"/>
      <w:r w:rsidRPr="00E66725">
        <w:t>for</w:t>
      </w:r>
      <w:proofErr w:type="spellEnd"/>
      <w:r w:rsidRPr="00E66725">
        <w:t xml:space="preserve"> </w:t>
      </w:r>
      <w:proofErr w:type="spellStart"/>
      <w:r w:rsidRPr="00E66725">
        <w:t>protection</w:t>
      </w:r>
      <w:proofErr w:type="spellEnd"/>
      <w:r w:rsidRPr="00E66725">
        <w:t xml:space="preserve"> and </w:t>
      </w:r>
      <w:proofErr w:type="spellStart"/>
      <w:r w:rsidRPr="00E66725">
        <w:t>enforcement</w:t>
      </w:r>
      <w:proofErr w:type="spellEnd"/>
      <w:r w:rsidRPr="00E66725">
        <w:t xml:space="preserve"> </w:t>
      </w:r>
      <w:proofErr w:type="spellStart"/>
      <w:r w:rsidRPr="00E66725">
        <w:t>of</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w:t>
      </w:r>
      <w:proofErr w:type="spellStart"/>
      <w:r w:rsidRPr="00E66725">
        <w:t>rights</w:t>
      </w:r>
      <w:proofErr w:type="spellEnd"/>
      <w:r w:rsidRPr="00E66725">
        <w:t xml:space="preserve"> in </w:t>
      </w:r>
      <w:proofErr w:type="spellStart"/>
      <w:r w:rsidRPr="00E66725">
        <w:t>Ukraine</w:t>
      </w:r>
      <w:proofErr w:type="spellEnd"/>
      <w:r w:rsidRPr="00E66725">
        <w:t xml:space="preserve"> in </w:t>
      </w:r>
      <w:proofErr w:type="spellStart"/>
      <w:r w:rsidRPr="00E66725">
        <w:t>the</w:t>
      </w:r>
      <w:proofErr w:type="spellEnd"/>
      <w:r w:rsidRPr="00E66725">
        <w:t xml:space="preserve"> </w:t>
      </w:r>
      <w:proofErr w:type="spellStart"/>
      <w:r w:rsidRPr="00E66725">
        <w:t>post-war</w:t>
      </w:r>
      <w:proofErr w:type="spellEnd"/>
      <w:r w:rsidRPr="00E66725">
        <w:t xml:space="preserve"> </w:t>
      </w:r>
      <w:proofErr w:type="spellStart"/>
      <w:r w:rsidRPr="00E66725">
        <w:t>economy</w:t>
      </w:r>
      <w:proofErr w:type="spellEnd"/>
      <w:r w:rsidRPr="00E66725">
        <w:t xml:space="preserve">. </w:t>
      </w:r>
      <w:proofErr w:type="spellStart"/>
      <w:r w:rsidRPr="00E66725">
        <w:t>The</w:t>
      </w:r>
      <w:proofErr w:type="spellEnd"/>
      <w:r w:rsidRPr="00E66725">
        <w:t xml:space="preserve"> </w:t>
      </w:r>
      <w:proofErr w:type="spellStart"/>
      <w:r w:rsidRPr="00E66725">
        <w:t>following</w:t>
      </w:r>
      <w:proofErr w:type="spellEnd"/>
      <w:r w:rsidRPr="00E66725">
        <w:t xml:space="preserve"> </w:t>
      </w:r>
      <w:proofErr w:type="spellStart"/>
      <w:r w:rsidRPr="00E66725">
        <w:t>methods</w:t>
      </w:r>
      <w:proofErr w:type="spellEnd"/>
      <w:r w:rsidRPr="00E66725">
        <w:t xml:space="preserve"> </w:t>
      </w:r>
      <w:proofErr w:type="spellStart"/>
      <w:r w:rsidRPr="00E66725">
        <w:t>were</w:t>
      </w:r>
      <w:proofErr w:type="spellEnd"/>
      <w:r w:rsidRPr="00E66725">
        <w:t xml:space="preserve"> </w:t>
      </w:r>
      <w:proofErr w:type="spellStart"/>
      <w:r w:rsidRPr="00E66725">
        <w:t>used</w:t>
      </w:r>
      <w:proofErr w:type="spellEnd"/>
      <w:r w:rsidRPr="00E66725">
        <w:t xml:space="preserve"> in </w:t>
      </w:r>
      <w:proofErr w:type="spellStart"/>
      <w:r w:rsidRPr="00E66725">
        <w:t>the</w:t>
      </w:r>
      <w:proofErr w:type="spellEnd"/>
      <w:r w:rsidRPr="00E66725">
        <w:t xml:space="preserve"> </w:t>
      </w:r>
      <w:proofErr w:type="spellStart"/>
      <w:r w:rsidRPr="00E66725">
        <w:t>research</w:t>
      </w:r>
      <w:proofErr w:type="spellEnd"/>
      <w:r w:rsidRPr="00E66725">
        <w:t xml:space="preserve">: </w:t>
      </w:r>
      <w:proofErr w:type="spellStart"/>
      <w:r w:rsidRPr="00E66725">
        <w:t>analysis</w:t>
      </w:r>
      <w:proofErr w:type="spellEnd"/>
      <w:r w:rsidRPr="00E66725">
        <w:t xml:space="preserve"> </w:t>
      </w:r>
      <w:proofErr w:type="spellStart"/>
      <w:r w:rsidRPr="00E66725">
        <w:t>of</w:t>
      </w:r>
      <w:proofErr w:type="spellEnd"/>
      <w:r w:rsidRPr="00E66725">
        <w:t xml:space="preserve"> bio- </w:t>
      </w:r>
      <w:proofErr w:type="spellStart"/>
      <w:r w:rsidRPr="00E66725">
        <w:t>graphical</w:t>
      </w:r>
      <w:proofErr w:type="spellEnd"/>
      <w:r w:rsidRPr="00E66725">
        <w:t xml:space="preserve"> </w:t>
      </w:r>
      <w:proofErr w:type="spellStart"/>
      <w:r w:rsidRPr="00E66725">
        <w:t>sources</w:t>
      </w:r>
      <w:proofErr w:type="spellEnd"/>
      <w:r w:rsidRPr="00E66725">
        <w:t xml:space="preserve">, </w:t>
      </w:r>
      <w:proofErr w:type="spellStart"/>
      <w:r w:rsidRPr="00E66725">
        <w:t>synthesis</w:t>
      </w:r>
      <w:proofErr w:type="spellEnd"/>
      <w:r w:rsidRPr="00E66725">
        <w:t xml:space="preserve">, </w:t>
      </w:r>
      <w:proofErr w:type="spellStart"/>
      <w:r w:rsidRPr="00E66725">
        <w:t>deduction</w:t>
      </w:r>
      <w:proofErr w:type="spellEnd"/>
      <w:r w:rsidRPr="00E66725">
        <w:t xml:space="preserve">, </w:t>
      </w:r>
      <w:proofErr w:type="spellStart"/>
      <w:r w:rsidRPr="00E66725">
        <w:t>comparative</w:t>
      </w:r>
      <w:proofErr w:type="spellEnd"/>
      <w:r w:rsidRPr="00E66725">
        <w:t xml:space="preserve"> </w:t>
      </w:r>
      <w:proofErr w:type="spellStart"/>
      <w:r w:rsidRPr="00E66725">
        <w:t>analysis</w:t>
      </w:r>
      <w:proofErr w:type="spellEnd"/>
      <w:r w:rsidRPr="00E66725">
        <w:t>, meta-</w:t>
      </w:r>
      <w:proofErr w:type="spellStart"/>
      <w:r w:rsidRPr="00E66725">
        <w:t>analysis</w:t>
      </w:r>
      <w:proofErr w:type="spellEnd"/>
      <w:r w:rsidRPr="00E66725">
        <w:t xml:space="preserve">, etc. </w:t>
      </w:r>
      <w:proofErr w:type="spellStart"/>
      <w:r w:rsidRPr="00E66725">
        <w:t>The</w:t>
      </w:r>
      <w:proofErr w:type="spellEnd"/>
      <w:r w:rsidRPr="00E66725">
        <w:t xml:space="preserve"> </w:t>
      </w:r>
      <w:proofErr w:type="spellStart"/>
      <w:r w:rsidRPr="00E66725">
        <w:t>article</w:t>
      </w:r>
      <w:proofErr w:type="spellEnd"/>
      <w:r w:rsidRPr="00E66725">
        <w:t xml:space="preserve"> </w:t>
      </w:r>
      <w:proofErr w:type="spellStart"/>
      <w:r w:rsidRPr="00E66725">
        <w:t>emphasizes</w:t>
      </w:r>
      <w:proofErr w:type="spellEnd"/>
      <w:r w:rsidRPr="00E66725">
        <w:t xml:space="preserve"> </w:t>
      </w:r>
      <w:proofErr w:type="spellStart"/>
      <w:r w:rsidRPr="00E66725">
        <w:t>that</w:t>
      </w:r>
      <w:proofErr w:type="spellEnd"/>
      <w:r w:rsidRPr="00E66725">
        <w:t xml:space="preserve"> </w:t>
      </w:r>
      <w:proofErr w:type="spellStart"/>
      <w:r w:rsidRPr="00E66725">
        <w:t>the</w:t>
      </w:r>
      <w:proofErr w:type="spellEnd"/>
      <w:r w:rsidRPr="00E66725">
        <w:t xml:space="preserve"> </w:t>
      </w:r>
      <w:proofErr w:type="spellStart"/>
      <w:r w:rsidRPr="00E66725">
        <w:t>state</w:t>
      </w:r>
      <w:proofErr w:type="spellEnd"/>
      <w:r w:rsidRPr="00E66725">
        <w:t xml:space="preserve"> </w:t>
      </w:r>
      <w:proofErr w:type="spellStart"/>
      <w:r w:rsidRPr="00E66725">
        <w:t>enterprise</w:t>
      </w:r>
      <w:proofErr w:type="spellEnd"/>
      <w:r w:rsidRPr="00E66725">
        <w:t xml:space="preserve"> </w:t>
      </w:r>
      <w:proofErr w:type="spellStart"/>
      <w:r w:rsidRPr="00E66725">
        <w:t>Ukrpatent</w:t>
      </w:r>
      <w:proofErr w:type="spellEnd"/>
      <w:r w:rsidRPr="00E66725">
        <w:t xml:space="preserve">, </w:t>
      </w:r>
      <w:proofErr w:type="spellStart"/>
      <w:r w:rsidRPr="00E66725">
        <w:t>which</w:t>
      </w:r>
      <w:proofErr w:type="spellEnd"/>
      <w:r w:rsidRPr="00E66725">
        <w:t xml:space="preserve"> </w:t>
      </w:r>
      <w:proofErr w:type="spellStart"/>
      <w:r w:rsidRPr="00E66725">
        <w:t>fulfills</w:t>
      </w:r>
      <w:proofErr w:type="spellEnd"/>
      <w:r w:rsidRPr="00E66725">
        <w:t xml:space="preserve"> </w:t>
      </w:r>
      <w:proofErr w:type="spellStart"/>
      <w:r w:rsidRPr="00E66725">
        <w:t>the</w:t>
      </w:r>
      <w:proofErr w:type="spellEnd"/>
      <w:r w:rsidRPr="00E66725">
        <w:t xml:space="preserve"> </w:t>
      </w:r>
      <w:proofErr w:type="spellStart"/>
      <w:r w:rsidRPr="00E66725">
        <w:t>powers</w:t>
      </w:r>
      <w:proofErr w:type="spellEnd"/>
      <w:r w:rsidRPr="00E66725">
        <w:t xml:space="preserve"> </w:t>
      </w:r>
      <w:proofErr w:type="spellStart"/>
      <w:r w:rsidRPr="00E66725">
        <w:t>of</w:t>
      </w:r>
      <w:proofErr w:type="spellEnd"/>
      <w:r w:rsidRPr="00E66725">
        <w:t xml:space="preserve"> </w:t>
      </w:r>
      <w:proofErr w:type="spellStart"/>
      <w:r w:rsidRPr="00E66725">
        <w:t>the</w:t>
      </w:r>
      <w:proofErr w:type="spellEnd"/>
      <w:r w:rsidRPr="00E66725">
        <w:t xml:space="preserve"> </w:t>
      </w:r>
      <w:proofErr w:type="spellStart"/>
      <w:r w:rsidRPr="00E66725">
        <w:t>National</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w:t>
      </w:r>
      <w:proofErr w:type="spellStart"/>
      <w:r w:rsidRPr="00E66725">
        <w:t>Authority</w:t>
      </w:r>
      <w:proofErr w:type="spellEnd"/>
      <w:r w:rsidRPr="00E66725">
        <w:t xml:space="preserve"> in </w:t>
      </w:r>
      <w:proofErr w:type="spellStart"/>
      <w:r w:rsidRPr="00E66725">
        <w:t>the</w:t>
      </w:r>
      <w:proofErr w:type="spellEnd"/>
      <w:r w:rsidRPr="00E66725">
        <w:t xml:space="preserve"> </w:t>
      </w:r>
      <w:proofErr w:type="spellStart"/>
      <w:r w:rsidRPr="00E66725">
        <w:t>field</w:t>
      </w:r>
      <w:proofErr w:type="spellEnd"/>
      <w:r w:rsidRPr="00E66725">
        <w:t xml:space="preserve"> </w:t>
      </w:r>
      <w:proofErr w:type="spellStart"/>
      <w:r w:rsidRPr="00E66725">
        <w:t>of</w:t>
      </w:r>
      <w:proofErr w:type="spellEnd"/>
      <w:r w:rsidRPr="00E66725">
        <w:t xml:space="preserve"> </w:t>
      </w:r>
      <w:proofErr w:type="spellStart"/>
      <w:r w:rsidRPr="00E66725">
        <w:t>intellectual</w:t>
      </w:r>
      <w:proofErr w:type="spellEnd"/>
      <w:r w:rsidRPr="00E66725">
        <w:t xml:space="preserve"> </w:t>
      </w:r>
      <w:proofErr w:type="spellStart"/>
      <w:r w:rsidRPr="00E66725">
        <w:t>property</w:t>
      </w:r>
      <w:proofErr w:type="spellEnd"/>
      <w:r w:rsidRPr="00E66725">
        <w:t xml:space="preserve">, </w:t>
      </w:r>
      <w:proofErr w:type="spellStart"/>
      <w:r w:rsidRPr="00E66725">
        <w:t>continues</w:t>
      </w:r>
      <w:proofErr w:type="spellEnd"/>
      <w:r w:rsidRPr="00E66725">
        <w:t xml:space="preserve"> </w:t>
      </w:r>
      <w:proofErr w:type="spellStart"/>
      <w:r w:rsidRPr="00E66725">
        <w:t>to</w:t>
      </w:r>
      <w:proofErr w:type="spellEnd"/>
      <w:r w:rsidRPr="00E66725">
        <w:t xml:space="preserve"> </w:t>
      </w:r>
      <w:proofErr w:type="spellStart"/>
      <w:r w:rsidRPr="00E66725">
        <w:t>work</w:t>
      </w:r>
      <w:proofErr w:type="spellEnd"/>
      <w:r w:rsidRPr="00E66725">
        <w:t xml:space="preserve"> in </w:t>
      </w:r>
      <w:proofErr w:type="spellStart"/>
      <w:r w:rsidRPr="00E66725">
        <w:t>the</w:t>
      </w:r>
      <w:proofErr w:type="spellEnd"/>
      <w:r w:rsidRPr="00E66725">
        <w:t xml:space="preserve"> </w:t>
      </w:r>
      <w:proofErr w:type="spellStart"/>
      <w:r w:rsidRPr="00E66725">
        <w:t>conditions</w:t>
      </w:r>
      <w:proofErr w:type="spellEnd"/>
      <w:r w:rsidRPr="00E66725">
        <w:t xml:space="preserve"> </w:t>
      </w:r>
      <w:proofErr w:type="spellStart"/>
      <w:r w:rsidRPr="00E66725">
        <w:t>of</w:t>
      </w:r>
      <w:proofErr w:type="spellEnd"/>
      <w:r w:rsidRPr="00E66725">
        <w:t xml:space="preserve"> a full-</w:t>
      </w:r>
      <w:proofErr w:type="spellStart"/>
      <w:r w:rsidRPr="00E66725">
        <w:t>scale</w:t>
      </w:r>
      <w:proofErr w:type="spellEnd"/>
      <w:r w:rsidRPr="00E66725">
        <w:t xml:space="preserve"> </w:t>
      </w:r>
      <w:proofErr w:type="spellStart"/>
      <w:r w:rsidRPr="00E66725">
        <w:t>war</w:t>
      </w:r>
      <w:proofErr w:type="spellEnd"/>
      <w:r w:rsidRPr="00E66725">
        <w:t xml:space="preserve"> </w:t>
      </w:r>
      <w:proofErr w:type="spellStart"/>
      <w:r w:rsidRPr="00E66725">
        <w:t>of</w:t>
      </w:r>
      <w:proofErr w:type="spellEnd"/>
      <w:r w:rsidRPr="00E66725">
        <w:t xml:space="preserve"> </w:t>
      </w:r>
      <w:proofErr w:type="spellStart"/>
      <w:r w:rsidRPr="00E66725">
        <w:t>the</w:t>
      </w:r>
      <w:proofErr w:type="spellEnd"/>
      <w:r w:rsidRPr="00E66725">
        <w:t xml:space="preserve"> </w:t>
      </w:r>
      <w:proofErr w:type="spellStart"/>
      <w:r w:rsidRPr="00E66725">
        <w:t>Russian</w:t>
      </w:r>
      <w:proofErr w:type="spellEnd"/>
      <w:r w:rsidRPr="00E66725">
        <w:t xml:space="preserve"> </w:t>
      </w:r>
      <w:proofErr w:type="spellStart"/>
      <w:r w:rsidRPr="00E66725">
        <w:t>Federation</w:t>
      </w:r>
      <w:proofErr w:type="spellEnd"/>
      <w:r w:rsidRPr="00E66725">
        <w:t xml:space="preserve"> </w:t>
      </w:r>
      <w:proofErr w:type="spellStart"/>
      <w:r w:rsidRPr="00E66725">
        <w:t>against</w:t>
      </w:r>
      <w:proofErr w:type="spellEnd"/>
      <w:r w:rsidRPr="00E66725">
        <w:t xml:space="preserve"> </w:t>
      </w:r>
      <w:proofErr w:type="spellStart"/>
      <w:r w:rsidRPr="00E66725">
        <w:t>Ukraine</w:t>
      </w:r>
      <w:proofErr w:type="spellEnd"/>
      <w:r w:rsidRPr="00E66725">
        <w:t xml:space="preserve">, </w:t>
      </w:r>
      <w:proofErr w:type="spellStart"/>
      <w:r w:rsidRPr="00E66725">
        <w:t>while</w:t>
      </w:r>
      <w:proofErr w:type="spellEnd"/>
      <w:r w:rsidRPr="00E66725">
        <w:t xml:space="preserve"> </w:t>
      </w:r>
      <w:proofErr w:type="spellStart"/>
      <w:r w:rsidRPr="00E66725">
        <w:t>ensuring</w:t>
      </w:r>
      <w:proofErr w:type="spellEnd"/>
      <w:r w:rsidRPr="00E66725">
        <w:t xml:space="preserve"> </w:t>
      </w:r>
      <w:proofErr w:type="spellStart"/>
      <w:r w:rsidRPr="00E66725">
        <w:t>the</w:t>
      </w:r>
      <w:proofErr w:type="spellEnd"/>
      <w:r w:rsidRPr="00E66725">
        <w:t xml:space="preserve"> </w:t>
      </w:r>
      <w:proofErr w:type="spellStart"/>
      <w:r w:rsidRPr="00E66725">
        <w:t>relevant</w:t>
      </w:r>
      <w:proofErr w:type="spellEnd"/>
      <w:r w:rsidRPr="00E66725">
        <w:t xml:space="preserve"> </w:t>
      </w:r>
      <w:proofErr w:type="spellStart"/>
      <w:r w:rsidRPr="00E66725">
        <w:t>functions</w:t>
      </w:r>
      <w:proofErr w:type="spellEnd"/>
      <w:r w:rsidRPr="00E66725">
        <w:t xml:space="preserve"> and </w:t>
      </w:r>
      <w:proofErr w:type="spellStart"/>
      <w:r w:rsidRPr="00E66725">
        <w:t>continuous</w:t>
      </w:r>
      <w:proofErr w:type="spellEnd"/>
      <w:r w:rsidRPr="00E66725">
        <w:t xml:space="preserve"> </w:t>
      </w:r>
      <w:proofErr w:type="spellStart"/>
      <w:r w:rsidRPr="00E66725">
        <w:t>operation</w:t>
      </w:r>
      <w:proofErr w:type="spellEnd"/>
      <w:r w:rsidRPr="00E66725">
        <w:t xml:space="preserve"> </w:t>
      </w:r>
      <w:proofErr w:type="spellStart"/>
      <w:r w:rsidRPr="00E66725">
        <w:t>of</w:t>
      </w:r>
      <w:proofErr w:type="spellEnd"/>
      <w:r w:rsidRPr="00E66725">
        <w:t xml:space="preserve"> </w:t>
      </w:r>
      <w:proofErr w:type="spellStart"/>
      <w:r w:rsidRPr="00E66725">
        <w:t>the</w:t>
      </w:r>
      <w:proofErr w:type="spellEnd"/>
      <w:r w:rsidRPr="00E66725">
        <w:t xml:space="preserve"> </w:t>
      </w:r>
      <w:proofErr w:type="spellStart"/>
      <w:r w:rsidRPr="00E66725">
        <w:t>state</w:t>
      </w:r>
      <w:proofErr w:type="spellEnd"/>
      <w:r w:rsidRPr="00E66725">
        <w:t xml:space="preserve"> </w:t>
      </w:r>
      <w:proofErr w:type="spellStart"/>
      <w:r w:rsidRPr="00E66725">
        <w:t>system</w:t>
      </w:r>
      <w:proofErr w:type="spellEnd"/>
      <w:r w:rsidRPr="00E66725">
        <w:t xml:space="preserve"> </w:t>
      </w:r>
      <w:proofErr w:type="spellStart"/>
      <w:r w:rsidRPr="00E66725">
        <w:t>of</w:t>
      </w:r>
      <w:proofErr w:type="spellEnd"/>
      <w:r w:rsidRPr="00E66725">
        <w:t xml:space="preserve"> </w:t>
      </w:r>
      <w:proofErr w:type="spellStart"/>
      <w:r w:rsidRPr="00E66725">
        <w:t>inte</w:t>
      </w:r>
      <w:proofErr w:type="spellEnd"/>
      <w:r w:rsidRPr="00E66725">
        <w:t xml:space="preserve">- </w:t>
      </w:r>
      <w:proofErr w:type="spellStart"/>
      <w:r w:rsidRPr="00E66725">
        <w:t>llectual</w:t>
      </w:r>
      <w:proofErr w:type="spellEnd"/>
      <w:r w:rsidRPr="00E66725">
        <w:t xml:space="preserve"> </w:t>
      </w:r>
      <w:proofErr w:type="spellStart"/>
      <w:r w:rsidRPr="00E66725">
        <w:t>property</w:t>
      </w:r>
      <w:proofErr w:type="spellEnd"/>
      <w:r w:rsidRPr="00E66725">
        <w:t xml:space="preserve"> legal </w:t>
      </w:r>
      <w:proofErr w:type="spellStart"/>
      <w:r w:rsidRPr="00E66725">
        <w:t>protection</w:t>
      </w:r>
      <w:proofErr w:type="spellEnd"/>
      <w:r w:rsidRPr="00E66725">
        <w:t xml:space="preserve">. As a </w:t>
      </w:r>
      <w:proofErr w:type="spellStart"/>
      <w:r w:rsidRPr="00E66725">
        <w:t>result</w:t>
      </w:r>
      <w:proofErr w:type="spellEnd"/>
      <w:r w:rsidRPr="00E66725">
        <w:t xml:space="preserve">, </w:t>
      </w:r>
      <w:proofErr w:type="spellStart"/>
      <w:r w:rsidRPr="00E66725">
        <w:t>it</w:t>
      </w:r>
      <w:proofErr w:type="spellEnd"/>
      <w:r w:rsidRPr="00E66725">
        <w:t xml:space="preserve"> </w:t>
      </w:r>
      <w:proofErr w:type="spellStart"/>
      <w:r w:rsidRPr="00E66725">
        <w:t>was</w:t>
      </w:r>
      <w:proofErr w:type="spellEnd"/>
      <w:r w:rsidRPr="00E66725">
        <w:t xml:space="preserve"> </w:t>
      </w:r>
      <w:proofErr w:type="spellStart"/>
      <w:r w:rsidRPr="00E66725">
        <w:t>established</w:t>
      </w:r>
      <w:proofErr w:type="spellEnd"/>
      <w:r w:rsidRPr="00E66725">
        <w:t xml:space="preserve">, </w:t>
      </w:r>
      <w:proofErr w:type="spellStart"/>
      <w:r w:rsidRPr="00E66725">
        <w:t>based</w:t>
      </w:r>
      <w:proofErr w:type="spellEnd"/>
      <w:r w:rsidRPr="00E66725">
        <w:t xml:space="preserve"> </w:t>
      </w:r>
      <w:proofErr w:type="spellStart"/>
      <w:r w:rsidRPr="00E66725">
        <w:t>on</w:t>
      </w:r>
      <w:proofErr w:type="spellEnd"/>
      <w:r w:rsidRPr="00E66725">
        <w:t xml:space="preserve"> </w:t>
      </w:r>
      <w:proofErr w:type="spellStart"/>
      <w:r w:rsidRPr="00E66725">
        <w:t>the</w:t>
      </w:r>
      <w:proofErr w:type="spellEnd"/>
      <w:r w:rsidRPr="00E66725">
        <w:t xml:space="preserve"> </w:t>
      </w:r>
      <w:proofErr w:type="spellStart"/>
      <w:r w:rsidRPr="00E66725">
        <w:t>analysis</w:t>
      </w:r>
      <w:proofErr w:type="spellEnd"/>
      <w:r w:rsidRPr="00E66725">
        <w:t xml:space="preserve"> </w:t>
      </w:r>
      <w:proofErr w:type="spellStart"/>
      <w:r w:rsidRPr="00E66725">
        <w:t>of</w:t>
      </w:r>
      <w:proofErr w:type="spellEnd"/>
      <w:r w:rsidRPr="00E66725">
        <w:t xml:space="preserve"> data </w:t>
      </w:r>
      <w:proofErr w:type="spellStart"/>
      <w:r w:rsidRPr="00E66725">
        <w:t>from</w:t>
      </w:r>
      <w:proofErr w:type="spellEnd"/>
      <w:r w:rsidRPr="00E66725">
        <w:t xml:space="preserve"> </w:t>
      </w:r>
      <w:proofErr w:type="spellStart"/>
      <w:r w:rsidRPr="00E66725">
        <w:t>Ukrpatent</w:t>
      </w:r>
      <w:proofErr w:type="spellEnd"/>
      <w:r w:rsidRPr="00E66725">
        <w:t xml:space="preserve">, </w:t>
      </w:r>
      <w:proofErr w:type="spellStart"/>
      <w:r w:rsidRPr="00E66725">
        <w:t>that</w:t>
      </w:r>
      <w:proofErr w:type="spellEnd"/>
      <w:r w:rsidRPr="00E66725">
        <w:t xml:space="preserve"> </w:t>
      </w:r>
      <w:proofErr w:type="spellStart"/>
      <w:r w:rsidRPr="00E66725">
        <w:t>the</w:t>
      </w:r>
      <w:proofErr w:type="spellEnd"/>
      <w:r w:rsidRPr="00E66725">
        <w:t xml:space="preserve"> </w:t>
      </w:r>
      <w:proofErr w:type="spellStart"/>
      <w:r w:rsidRPr="00E66725">
        <w:t>number</w:t>
      </w:r>
      <w:proofErr w:type="spellEnd"/>
      <w:r w:rsidRPr="00E66725">
        <w:t xml:space="preserve"> </w:t>
      </w:r>
      <w:proofErr w:type="spellStart"/>
      <w:r w:rsidRPr="00E66725">
        <w:t>of</w:t>
      </w:r>
      <w:proofErr w:type="spellEnd"/>
      <w:r w:rsidRPr="00E66725">
        <w:t xml:space="preserve"> </w:t>
      </w:r>
      <w:proofErr w:type="spellStart"/>
      <w:r w:rsidRPr="00E66725">
        <w:t>registered</w:t>
      </w:r>
      <w:proofErr w:type="spellEnd"/>
      <w:r w:rsidRPr="00E66725">
        <w:t xml:space="preserve"> </w:t>
      </w:r>
      <w:proofErr w:type="spellStart"/>
      <w:r w:rsidRPr="00E66725">
        <w:t>objects</w:t>
      </w:r>
      <w:proofErr w:type="spellEnd"/>
      <w:r w:rsidRPr="00E66725">
        <w:t xml:space="preserve"> </w:t>
      </w:r>
      <w:proofErr w:type="spellStart"/>
      <w:r w:rsidRPr="00E66725">
        <w:t>of</w:t>
      </w:r>
      <w:proofErr w:type="spellEnd"/>
      <w:r w:rsidRPr="00E66725">
        <w:t xml:space="preserve"> industrial </w:t>
      </w:r>
      <w:proofErr w:type="spellStart"/>
      <w:r w:rsidRPr="00E66725">
        <w:t>property</w:t>
      </w:r>
      <w:proofErr w:type="spellEnd"/>
      <w:r w:rsidRPr="00E66725">
        <w:t xml:space="preserve"> in </w:t>
      </w:r>
      <w:proofErr w:type="spellStart"/>
      <w:r w:rsidRPr="00E66725">
        <w:t>Ukraine</w:t>
      </w:r>
      <w:proofErr w:type="spellEnd"/>
      <w:r w:rsidRPr="00E66725">
        <w:t xml:space="preserve"> </w:t>
      </w:r>
      <w:proofErr w:type="spellStart"/>
      <w:r w:rsidRPr="00E66725">
        <w:t>for</w:t>
      </w:r>
      <w:proofErr w:type="spellEnd"/>
      <w:r w:rsidRPr="00E66725">
        <w:t xml:space="preserve"> </w:t>
      </w:r>
      <w:proofErr w:type="spellStart"/>
      <w:r w:rsidRPr="00E66725">
        <w:t>the</w:t>
      </w:r>
      <w:proofErr w:type="spellEnd"/>
      <w:r w:rsidRPr="00E66725">
        <w:t xml:space="preserve"> </w:t>
      </w:r>
      <w:proofErr w:type="spellStart"/>
      <w:r w:rsidRPr="00E66725">
        <w:t>first</w:t>
      </w:r>
      <w:proofErr w:type="spellEnd"/>
      <w:r w:rsidRPr="00E66725">
        <w:t xml:space="preserve"> </w:t>
      </w:r>
      <w:proofErr w:type="spellStart"/>
      <w:r w:rsidRPr="00E66725">
        <w:t>half</w:t>
      </w:r>
      <w:proofErr w:type="spellEnd"/>
      <w:r w:rsidRPr="00E66725">
        <w:t xml:space="preserve"> </w:t>
      </w:r>
      <w:proofErr w:type="spellStart"/>
      <w:r w:rsidRPr="00E66725">
        <w:t>of</w:t>
      </w:r>
      <w:proofErr w:type="spellEnd"/>
      <w:r w:rsidRPr="00E66725">
        <w:t xml:space="preserve"> 2023 </w:t>
      </w:r>
      <w:proofErr w:type="spellStart"/>
      <w:r w:rsidRPr="00E66725">
        <w:t>compared</w:t>
      </w:r>
      <w:proofErr w:type="spellEnd"/>
      <w:r w:rsidRPr="00E66725">
        <w:t xml:space="preserve"> </w:t>
      </w:r>
      <w:proofErr w:type="spellStart"/>
      <w:r w:rsidRPr="00E66725">
        <w:t>to</w:t>
      </w:r>
      <w:proofErr w:type="spellEnd"/>
      <w:r w:rsidRPr="00E66725">
        <w:t xml:space="preserve"> </w:t>
      </w:r>
      <w:proofErr w:type="spellStart"/>
      <w:r w:rsidRPr="00E66725">
        <w:t>the</w:t>
      </w:r>
      <w:proofErr w:type="spellEnd"/>
      <w:r w:rsidRPr="00E66725">
        <w:t xml:space="preserve"> </w:t>
      </w:r>
      <w:proofErr w:type="spellStart"/>
      <w:r w:rsidRPr="00E66725">
        <w:t>first</w:t>
      </w:r>
      <w:proofErr w:type="spellEnd"/>
      <w:r w:rsidRPr="00E66725">
        <w:t xml:space="preserve"> </w:t>
      </w:r>
      <w:proofErr w:type="spellStart"/>
      <w:r w:rsidRPr="00E66725">
        <w:t>half</w:t>
      </w:r>
      <w:proofErr w:type="spellEnd"/>
      <w:r w:rsidRPr="00E66725">
        <w:t xml:space="preserve"> </w:t>
      </w:r>
      <w:proofErr w:type="spellStart"/>
      <w:r w:rsidRPr="00E66725">
        <w:t>of</w:t>
      </w:r>
      <w:proofErr w:type="spellEnd"/>
      <w:r w:rsidRPr="00E66725">
        <w:t xml:space="preserve"> 2022 </w:t>
      </w:r>
      <w:proofErr w:type="spellStart"/>
      <w:r w:rsidRPr="00E66725">
        <w:t>is</w:t>
      </w:r>
      <w:proofErr w:type="spellEnd"/>
      <w:r w:rsidRPr="00E66725">
        <w:t xml:space="preserve"> 74.7%, </w:t>
      </w:r>
      <w:proofErr w:type="spellStart"/>
      <w:r w:rsidRPr="00E66725">
        <w:t>which</w:t>
      </w:r>
      <w:proofErr w:type="spellEnd"/>
      <w:r w:rsidRPr="00E66725">
        <w:t xml:space="preserve"> </w:t>
      </w:r>
      <w:proofErr w:type="spellStart"/>
      <w:r w:rsidRPr="00E66725">
        <w:t>indicates</w:t>
      </w:r>
      <w:proofErr w:type="spellEnd"/>
      <w:r w:rsidRPr="00E66725">
        <w:t xml:space="preserve"> a </w:t>
      </w:r>
      <w:proofErr w:type="spellStart"/>
      <w:r w:rsidRPr="00E66725">
        <w:t>good</w:t>
      </w:r>
      <w:proofErr w:type="spellEnd"/>
      <w:r w:rsidRPr="00E66725">
        <w:t xml:space="preserve"> </w:t>
      </w:r>
      <w:proofErr w:type="spellStart"/>
      <w:r w:rsidRPr="00E66725">
        <w:t>result</w:t>
      </w:r>
      <w:proofErr w:type="spellEnd"/>
      <w:r w:rsidRPr="00E66725">
        <w:t xml:space="preserve"> </w:t>
      </w:r>
      <w:proofErr w:type="spellStart"/>
      <w:r w:rsidRPr="00E66725">
        <w:t>for</w:t>
      </w:r>
      <w:proofErr w:type="spellEnd"/>
      <w:r w:rsidRPr="00E66725">
        <w:t xml:space="preserve"> </w:t>
      </w:r>
      <w:proofErr w:type="spellStart"/>
      <w:r w:rsidRPr="00E66725">
        <w:t>wartime</w:t>
      </w:r>
      <w:proofErr w:type="spellEnd"/>
      <w:r w:rsidRPr="00E66725">
        <w:t>.</w:t>
      </w:r>
    </w:p>
    <w:p w:rsidR="00E66725" w:rsidRPr="00E66725" w:rsidRDefault="00E66725" w:rsidP="00E66725">
      <w:proofErr w:type="spellStart"/>
      <w:r w:rsidRPr="00E66725">
        <w:t>Keywords</w:t>
      </w:r>
      <w:proofErr w:type="spellEnd"/>
      <w:r w:rsidRPr="00E66725">
        <w:t xml:space="preserve">: Copyright and </w:t>
      </w:r>
      <w:proofErr w:type="spellStart"/>
      <w:r w:rsidRPr="00E66725">
        <w:t>related</w:t>
      </w:r>
      <w:proofErr w:type="spellEnd"/>
      <w:r w:rsidRPr="00E66725">
        <w:t xml:space="preserve"> </w:t>
      </w:r>
      <w:proofErr w:type="spellStart"/>
      <w:r w:rsidRPr="00E66725">
        <w:t>rights</w:t>
      </w:r>
      <w:proofErr w:type="spellEnd"/>
      <w:r w:rsidRPr="00E66725">
        <w:t xml:space="preserve">, industrial </w:t>
      </w:r>
      <w:proofErr w:type="spellStart"/>
      <w:r w:rsidRPr="00E66725">
        <w:t>property</w:t>
      </w:r>
      <w:proofErr w:type="spellEnd"/>
      <w:r w:rsidRPr="00E66725">
        <w:t xml:space="preserve"> </w:t>
      </w:r>
      <w:proofErr w:type="spellStart"/>
      <w:r w:rsidRPr="00E66725">
        <w:t>right</w:t>
      </w:r>
      <w:proofErr w:type="spellEnd"/>
      <w:r w:rsidRPr="00E66725">
        <w:t xml:space="preserve">, </w:t>
      </w:r>
      <w:proofErr w:type="spellStart"/>
      <w:r w:rsidRPr="00E66725">
        <w:t>trademark</w:t>
      </w:r>
      <w:proofErr w:type="spellEnd"/>
      <w:r w:rsidRPr="00E66725">
        <w:t xml:space="preserve">, legal </w:t>
      </w:r>
      <w:proofErr w:type="spellStart"/>
      <w:r w:rsidRPr="00E66725">
        <w:t>regulation</w:t>
      </w:r>
      <w:proofErr w:type="spellEnd"/>
      <w:r w:rsidRPr="00E66725">
        <w:t xml:space="preserve">, </w:t>
      </w:r>
      <w:proofErr w:type="spellStart"/>
      <w:r w:rsidRPr="00E66725">
        <w:t>object</w:t>
      </w:r>
      <w:proofErr w:type="spellEnd"/>
      <w:r w:rsidRPr="00E66725">
        <w:t xml:space="preserve"> </w:t>
      </w:r>
      <w:proofErr w:type="spellStart"/>
      <w:r w:rsidRPr="00E66725">
        <w:t>of</w:t>
      </w:r>
      <w:proofErr w:type="spellEnd"/>
      <w:r w:rsidRPr="00E66725">
        <w:t xml:space="preserve"> </w:t>
      </w:r>
      <w:proofErr w:type="spellStart"/>
      <w:r w:rsidRPr="00E66725">
        <w:t>intellec</w:t>
      </w:r>
      <w:proofErr w:type="spellEnd"/>
      <w:r w:rsidRPr="00E66725">
        <w:t xml:space="preserve">- </w:t>
      </w:r>
      <w:proofErr w:type="spellStart"/>
      <w:r w:rsidRPr="00E66725">
        <w:t>tual</w:t>
      </w:r>
      <w:proofErr w:type="spellEnd"/>
      <w:r w:rsidRPr="00E66725">
        <w:t xml:space="preserve"> </w:t>
      </w:r>
      <w:proofErr w:type="spellStart"/>
      <w:r w:rsidRPr="00E66725">
        <w:t>property</w:t>
      </w:r>
      <w:proofErr w:type="spellEnd"/>
      <w:r w:rsidRPr="00E66725">
        <w:t>.</w:t>
      </w:r>
    </w:p>
    <w:p w:rsidR="00E66725" w:rsidRPr="00E66725" w:rsidRDefault="00E66725" w:rsidP="00BE3E4B">
      <w:pPr>
        <w:pStyle w:val="Ttulo1"/>
      </w:pPr>
      <w:bookmarkStart w:id="1" w:name="_Toc210222838"/>
      <w:r w:rsidRPr="00E66725">
        <w:lastRenderedPageBreak/>
        <w:t>Resumen</w:t>
      </w:r>
      <w:bookmarkEnd w:id="1"/>
    </w:p>
    <w:p w:rsidR="00E66725" w:rsidRPr="00E66725" w:rsidRDefault="00E66725" w:rsidP="00E66725">
      <w:r w:rsidRPr="00E66725">
        <w:t xml:space="preserve">El objetivo de la investigación es la regulación legal de la propiedad intelectual en Ucrania bajo la ley mar- </w:t>
      </w:r>
      <w:proofErr w:type="spellStart"/>
      <w:r w:rsidRPr="00E66725">
        <w:t>cial</w:t>
      </w:r>
      <w:proofErr w:type="spellEnd"/>
      <w:r w:rsidRPr="00E66725">
        <w:t xml:space="preserve">. Se ha establecido que una administración pública adecuada de la cartera de propiedad intelectual en las condiciones de la ley marcial en Ucrania es particularmente importante para evitar problemas con </w:t>
      </w:r>
      <w:proofErr w:type="spellStart"/>
      <w:r w:rsidRPr="00E66725">
        <w:t>posi</w:t>
      </w:r>
      <w:proofErr w:type="spellEnd"/>
      <w:r w:rsidRPr="00E66725">
        <w:t xml:space="preserve">- </w:t>
      </w:r>
      <w:proofErr w:type="spellStart"/>
      <w:r w:rsidRPr="00E66725">
        <w:t>bles</w:t>
      </w:r>
      <w:proofErr w:type="spellEnd"/>
      <w:r w:rsidRPr="00E66725">
        <w:t xml:space="preserve"> procesos judiciales en el futuro. También, se ha demostrado que la conservación de datos es importante para la protección y el cumplimiento de los derechos de propiedad intelectual en Ucrania en la economía de posguerra. En la investigación, se utilizaron los siguientes métodos: análisis de fuentes biográficas, </w:t>
      </w:r>
      <w:proofErr w:type="spellStart"/>
      <w:r w:rsidRPr="00E66725">
        <w:t>sínte</w:t>
      </w:r>
      <w:proofErr w:type="spellEnd"/>
      <w:r w:rsidRPr="00E66725">
        <w:t xml:space="preserve">- </w:t>
      </w:r>
      <w:proofErr w:type="spellStart"/>
      <w:r w:rsidRPr="00E66725">
        <w:t>sis</w:t>
      </w:r>
      <w:proofErr w:type="spellEnd"/>
      <w:r w:rsidRPr="00E66725">
        <w:t xml:space="preserve">, deducción, análisis comparativo, metaanálisis, etc. El artículo enfatiza que la empresa estatal </w:t>
      </w:r>
      <w:proofErr w:type="spellStart"/>
      <w:r w:rsidRPr="00E66725">
        <w:t>Ukrpatent</w:t>
      </w:r>
      <w:proofErr w:type="spellEnd"/>
      <w:r w:rsidRPr="00E66725">
        <w:t xml:space="preserve">, que ejerce las competencias de la Autoridad Nacional de Propiedad Intelectual en el campo de la propiedad intelectual, continúa trabajando en las condiciones de una guerra a gran escala de la Federación de Rusia contra Ucrania, al tiempo que garantiza las funciones pertinentes y el funcionamiento continuo del sistema estatal de protección legal de la propiedad intelectual. Como resultado, con base en el análisis de los datos de </w:t>
      </w:r>
      <w:proofErr w:type="spellStart"/>
      <w:r w:rsidRPr="00E66725">
        <w:t>Ukrpatent</w:t>
      </w:r>
      <w:proofErr w:type="spellEnd"/>
      <w:r w:rsidRPr="00E66725">
        <w:t>, se estableció que el número de objetos de propiedad industrial registrados en Ucrania durante el primer semestre de 2023 en comparación con el primer semestre de 2022 es del 74,7%, lo cual indica un buen resultado para tiempos de guerra.</w:t>
      </w:r>
    </w:p>
    <w:p w:rsidR="00E66725" w:rsidRPr="00E66725" w:rsidRDefault="00E66725" w:rsidP="00E66725">
      <w:r w:rsidRPr="00E66725">
        <w:t xml:space="preserve">Palabras clave: derechos de autor y derechos conexos, objeto </w:t>
      </w:r>
      <w:r w:rsidRPr="00E66725">
        <w:lastRenderedPageBreak/>
        <w:t>de propiedad intelectual, derecho de propiedad industrial, marca, regulación legal.</w:t>
      </w:r>
    </w:p>
    <w:p w:rsidR="00E66725" w:rsidRPr="00E66725" w:rsidRDefault="00E66725" w:rsidP="00BE3E4B">
      <w:pPr>
        <w:pStyle w:val="Ttulo1"/>
      </w:pPr>
      <w:bookmarkStart w:id="2" w:name="_Toc210222839"/>
      <w:r w:rsidRPr="00E66725">
        <w:t>Resumo</w:t>
      </w:r>
      <w:bookmarkEnd w:id="2"/>
    </w:p>
    <w:p w:rsidR="00E66725" w:rsidRPr="00E66725" w:rsidRDefault="00E66725" w:rsidP="00E66725">
      <w:r w:rsidRPr="00E66725">
        <w:t xml:space="preserve">O objetivo da pesquisa é a </w:t>
      </w:r>
      <w:proofErr w:type="spellStart"/>
      <w:r w:rsidRPr="00E66725">
        <w:t>regulamentação</w:t>
      </w:r>
      <w:proofErr w:type="spellEnd"/>
      <w:r w:rsidRPr="00E66725">
        <w:t xml:space="preserve"> legal da </w:t>
      </w:r>
      <w:proofErr w:type="spellStart"/>
      <w:r w:rsidRPr="00E66725">
        <w:t>propriedade</w:t>
      </w:r>
      <w:proofErr w:type="spellEnd"/>
      <w:r w:rsidRPr="00E66725">
        <w:t xml:space="preserve"> intelectual </w:t>
      </w:r>
      <w:proofErr w:type="spellStart"/>
      <w:r w:rsidRPr="00E66725">
        <w:t>na</w:t>
      </w:r>
      <w:proofErr w:type="spellEnd"/>
      <w:r w:rsidRPr="00E66725">
        <w:t xml:space="preserve"> </w:t>
      </w:r>
      <w:proofErr w:type="spellStart"/>
      <w:r w:rsidRPr="00E66725">
        <w:t>Ucrânia</w:t>
      </w:r>
      <w:proofErr w:type="spellEnd"/>
      <w:r w:rsidRPr="00E66725">
        <w:t xml:space="preserve"> </w:t>
      </w:r>
      <w:proofErr w:type="spellStart"/>
      <w:r w:rsidRPr="00E66725">
        <w:t>sob</w:t>
      </w:r>
      <w:proofErr w:type="spellEnd"/>
      <w:r w:rsidRPr="00E66725">
        <w:t xml:space="preserve"> a </w:t>
      </w:r>
      <w:proofErr w:type="spellStart"/>
      <w:r w:rsidRPr="00E66725">
        <w:t>lei</w:t>
      </w:r>
      <w:proofErr w:type="spellEnd"/>
      <w:r w:rsidRPr="00E66725">
        <w:t xml:space="preserve"> marcial. </w:t>
      </w:r>
      <w:proofErr w:type="spellStart"/>
      <w:r w:rsidRPr="00E66725">
        <w:t>Foi</w:t>
      </w:r>
      <w:proofErr w:type="spellEnd"/>
      <w:r w:rsidRPr="00E66725">
        <w:t xml:space="preserve"> </w:t>
      </w:r>
      <w:proofErr w:type="spellStart"/>
      <w:r w:rsidRPr="00E66725">
        <w:t>estabelecido</w:t>
      </w:r>
      <w:proofErr w:type="spellEnd"/>
      <w:r w:rsidRPr="00E66725">
        <w:t xml:space="preserve"> que a </w:t>
      </w:r>
      <w:proofErr w:type="spellStart"/>
      <w:r w:rsidRPr="00E66725">
        <w:t>administração</w:t>
      </w:r>
      <w:proofErr w:type="spellEnd"/>
      <w:r w:rsidRPr="00E66725">
        <w:t xml:space="preserve"> pública </w:t>
      </w:r>
      <w:proofErr w:type="spellStart"/>
      <w:r w:rsidRPr="00E66725">
        <w:t>adequada</w:t>
      </w:r>
      <w:proofErr w:type="spellEnd"/>
      <w:r w:rsidRPr="00E66725">
        <w:t xml:space="preserve"> da </w:t>
      </w:r>
      <w:proofErr w:type="spellStart"/>
      <w:r w:rsidRPr="00E66725">
        <w:t>carteira</w:t>
      </w:r>
      <w:proofErr w:type="spellEnd"/>
      <w:r w:rsidRPr="00E66725">
        <w:t xml:space="preserve"> de </w:t>
      </w:r>
      <w:proofErr w:type="spellStart"/>
      <w:r w:rsidRPr="00E66725">
        <w:t>propriedade</w:t>
      </w:r>
      <w:proofErr w:type="spellEnd"/>
      <w:r w:rsidRPr="00E66725">
        <w:t xml:space="preserve"> intelectual </w:t>
      </w:r>
      <w:proofErr w:type="spellStart"/>
      <w:r w:rsidRPr="00E66725">
        <w:t>nas</w:t>
      </w:r>
      <w:proofErr w:type="spellEnd"/>
      <w:r w:rsidRPr="00E66725">
        <w:t xml:space="preserve"> </w:t>
      </w:r>
      <w:proofErr w:type="spellStart"/>
      <w:r w:rsidRPr="00E66725">
        <w:t>condições</w:t>
      </w:r>
      <w:proofErr w:type="spellEnd"/>
      <w:r w:rsidRPr="00E66725">
        <w:t xml:space="preserve"> da </w:t>
      </w:r>
      <w:proofErr w:type="spellStart"/>
      <w:r w:rsidRPr="00E66725">
        <w:t>lei</w:t>
      </w:r>
      <w:proofErr w:type="spellEnd"/>
      <w:r w:rsidRPr="00E66725">
        <w:t xml:space="preserve"> marcial </w:t>
      </w:r>
      <w:proofErr w:type="spellStart"/>
      <w:r w:rsidRPr="00E66725">
        <w:t>na</w:t>
      </w:r>
      <w:proofErr w:type="spellEnd"/>
      <w:r w:rsidRPr="00E66725">
        <w:t xml:space="preserve"> </w:t>
      </w:r>
      <w:proofErr w:type="spellStart"/>
      <w:r w:rsidRPr="00E66725">
        <w:t>Ucrânia</w:t>
      </w:r>
      <w:proofErr w:type="spellEnd"/>
      <w:r w:rsidRPr="00E66725">
        <w:t xml:space="preserve"> é particularmente relevante para evitar problemas </w:t>
      </w:r>
      <w:proofErr w:type="spellStart"/>
      <w:r w:rsidRPr="00E66725">
        <w:t>com</w:t>
      </w:r>
      <w:proofErr w:type="spellEnd"/>
      <w:r w:rsidRPr="00E66725">
        <w:t xml:space="preserve"> </w:t>
      </w:r>
      <w:proofErr w:type="spellStart"/>
      <w:r w:rsidRPr="00E66725">
        <w:t>potenciais</w:t>
      </w:r>
      <w:proofErr w:type="spellEnd"/>
      <w:r w:rsidRPr="00E66725">
        <w:t xml:space="preserve"> </w:t>
      </w:r>
      <w:proofErr w:type="spellStart"/>
      <w:r w:rsidRPr="00E66725">
        <w:t>processos</w:t>
      </w:r>
      <w:proofErr w:type="spellEnd"/>
      <w:r w:rsidRPr="00E66725">
        <w:t xml:space="preserve"> </w:t>
      </w:r>
      <w:proofErr w:type="spellStart"/>
      <w:r w:rsidRPr="00E66725">
        <w:t>judiciais</w:t>
      </w:r>
      <w:proofErr w:type="spellEnd"/>
      <w:r w:rsidRPr="00E66725">
        <w:t xml:space="preserve"> no futuro. Está </w:t>
      </w:r>
      <w:proofErr w:type="spellStart"/>
      <w:r w:rsidRPr="00E66725">
        <w:t>também</w:t>
      </w:r>
      <w:proofErr w:type="spellEnd"/>
      <w:r w:rsidRPr="00E66725">
        <w:t xml:space="preserve"> </w:t>
      </w:r>
      <w:proofErr w:type="spellStart"/>
      <w:r w:rsidRPr="00E66725">
        <w:t>comprovado</w:t>
      </w:r>
      <w:proofErr w:type="spellEnd"/>
      <w:r w:rsidRPr="00E66725">
        <w:t xml:space="preserve"> que a </w:t>
      </w:r>
      <w:proofErr w:type="spellStart"/>
      <w:r w:rsidRPr="00E66725">
        <w:t>preservação</w:t>
      </w:r>
      <w:proofErr w:type="spellEnd"/>
      <w:r w:rsidRPr="00E66725">
        <w:t xml:space="preserve"> de dados é relevante para a </w:t>
      </w:r>
      <w:proofErr w:type="spellStart"/>
      <w:r w:rsidRPr="00E66725">
        <w:t>protecção</w:t>
      </w:r>
      <w:proofErr w:type="spellEnd"/>
      <w:r w:rsidRPr="00E66725">
        <w:t xml:space="preserve"> e </w:t>
      </w:r>
      <w:proofErr w:type="spellStart"/>
      <w:r w:rsidRPr="00E66725">
        <w:t>aplicação</w:t>
      </w:r>
      <w:proofErr w:type="spellEnd"/>
      <w:r w:rsidRPr="00E66725">
        <w:t xml:space="preserve"> dos </w:t>
      </w:r>
      <w:proofErr w:type="spellStart"/>
      <w:r w:rsidRPr="00E66725">
        <w:t>direitos</w:t>
      </w:r>
      <w:proofErr w:type="spellEnd"/>
      <w:r w:rsidRPr="00E66725">
        <w:t xml:space="preserve"> de </w:t>
      </w:r>
      <w:proofErr w:type="spellStart"/>
      <w:r w:rsidRPr="00E66725">
        <w:t>propriedade</w:t>
      </w:r>
      <w:proofErr w:type="spellEnd"/>
      <w:r w:rsidRPr="00E66725">
        <w:t xml:space="preserve"> intelectual </w:t>
      </w:r>
      <w:proofErr w:type="spellStart"/>
      <w:r w:rsidRPr="00E66725">
        <w:t>na</w:t>
      </w:r>
      <w:proofErr w:type="spellEnd"/>
      <w:r w:rsidRPr="00E66725">
        <w:t xml:space="preserve"> </w:t>
      </w:r>
      <w:proofErr w:type="spellStart"/>
      <w:r w:rsidRPr="00E66725">
        <w:t>Ucrânia</w:t>
      </w:r>
      <w:proofErr w:type="spellEnd"/>
      <w:r w:rsidRPr="00E66725">
        <w:t xml:space="preserve"> </w:t>
      </w:r>
      <w:proofErr w:type="spellStart"/>
      <w:r w:rsidRPr="00E66725">
        <w:t>na</w:t>
      </w:r>
      <w:proofErr w:type="spellEnd"/>
      <w:r w:rsidRPr="00E66725">
        <w:t xml:space="preserve"> </w:t>
      </w:r>
      <w:proofErr w:type="spellStart"/>
      <w:r w:rsidRPr="00E66725">
        <w:t>economia</w:t>
      </w:r>
      <w:proofErr w:type="spellEnd"/>
      <w:r w:rsidRPr="00E66725">
        <w:t xml:space="preserve"> do </w:t>
      </w:r>
      <w:proofErr w:type="spellStart"/>
      <w:r w:rsidRPr="00E66725">
        <w:t>pós</w:t>
      </w:r>
      <w:proofErr w:type="spellEnd"/>
      <w:r w:rsidRPr="00E66725">
        <w:t xml:space="preserve">-guerra. </w:t>
      </w:r>
      <w:proofErr w:type="spellStart"/>
      <w:r w:rsidRPr="00E66725">
        <w:t>Na</w:t>
      </w:r>
      <w:proofErr w:type="spellEnd"/>
      <w:r w:rsidRPr="00E66725">
        <w:t xml:space="preserve"> pesquisa </w:t>
      </w:r>
      <w:proofErr w:type="spellStart"/>
      <w:r w:rsidRPr="00E66725">
        <w:t>foram</w:t>
      </w:r>
      <w:proofErr w:type="spellEnd"/>
      <w:r w:rsidRPr="00E66725">
        <w:t xml:space="preserve"> utilizados os </w:t>
      </w:r>
      <w:proofErr w:type="spellStart"/>
      <w:r w:rsidRPr="00E66725">
        <w:t>seguintes</w:t>
      </w:r>
      <w:proofErr w:type="spellEnd"/>
      <w:r w:rsidRPr="00E66725">
        <w:t xml:space="preserve"> métodos: </w:t>
      </w:r>
      <w:proofErr w:type="spellStart"/>
      <w:r w:rsidRPr="00E66725">
        <w:t>análise</w:t>
      </w:r>
      <w:proofErr w:type="spellEnd"/>
      <w:r w:rsidRPr="00E66725">
        <w:t xml:space="preserve"> de </w:t>
      </w:r>
      <w:proofErr w:type="spellStart"/>
      <w:r w:rsidRPr="00E66725">
        <w:t>fontes</w:t>
      </w:r>
      <w:proofErr w:type="spellEnd"/>
      <w:r w:rsidRPr="00E66725">
        <w:t xml:space="preserve"> biográficas, </w:t>
      </w:r>
      <w:proofErr w:type="spellStart"/>
      <w:r w:rsidRPr="00E66725">
        <w:t>síntese</w:t>
      </w:r>
      <w:proofErr w:type="spellEnd"/>
      <w:r w:rsidRPr="00E66725">
        <w:t xml:space="preserve">, </w:t>
      </w:r>
      <w:proofErr w:type="spellStart"/>
      <w:r w:rsidRPr="00E66725">
        <w:t>dedução</w:t>
      </w:r>
      <w:proofErr w:type="spellEnd"/>
      <w:r w:rsidRPr="00E66725">
        <w:t xml:space="preserve">, </w:t>
      </w:r>
      <w:proofErr w:type="spellStart"/>
      <w:r w:rsidRPr="00E66725">
        <w:t>análise</w:t>
      </w:r>
      <w:proofErr w:type="spellEnd"/>
      <w:r w:rsidRPr="00E66725">
        <w:t xml:space="preserve"> comparativa, meta-</w:t>
      </w:r>
      <w:proofErr w:type="spellStart"/>
      <w:r w:rsidRPr="00E66725">
        <w:t>análise</w:t>
      </w:r>
      <w:proofErr w:type="spellEnd"/>
      <w:r w:rsidRPr="00E66725">
        <w:t xml:space="preserve">, etc. O artigo enfatiza que a empresa estatal </w:t>
      </w:r>
      <w:proofErr w:type="spellStart"/>
      <w:r w:rsidRPr="00E66725">
        <w:t>Ukrpatent</w:t>
      </w:r>
      <w:proofErr w:type="spellEnd"/>
      <w:r w:rsidRPr="00E66725">
        <w:t xml:space="preserve">, que </w:t>
      </w:r>
      <w:proofErr w:type="spellStart"/>
      <w:r w:rsidRPr="00E66725">
        <w:t>exerce</w:t>
      </w:r>
      <w:proofErr w:type="spellEnd"/>
      <w:r w:rsidRPr="00E66725">
        <w:t xml:space="preserve"> os poderes da </w:t>
      </w:r>
      <w:proofErr w:type="spellStart"/>
      <w:r w:rsidRPr="00E66725">
        <w:t>Autoridade</w:t>
      </w:r>
      <w:proofErr w:type="spellEnd"/>
      <w:r w:rsidRPr="00E66725">
        <w:t xml:space="preserve"> Nacional de </w:t>
      </w:r>
      <w:proofErr w:type="spellStart"/>
      <w:r w:rsidRPr="00E66725">
        <w:t>Propriedade</w:t>
      </w:r>
      <w:proofErr w:type="spellEnd"/>
      <w:r w:rsidRPr="00E66725">
        <w:t xml:space="preserve"> Intelectual no </w:t>
      </w:r>
      <w:proofErr w:type="spellStart"/>
      <w:r w:rsidRPr="00E66725">
        <w:t>domínio</w:t>
      </w:r>
      <w:proofErr w:type="spellEnd"/>
      <w:r w:rsidRPr="00E66725">
        <w:t xml:space="preserve"> da </w:t>
      </w:r>
      <w:proofErr w:type="spellStart"/>
      <w:r w:rsidRPr="00E66725">
        <w:t>propriedade</w:t>
      </w:r>
      <w:proofErr w:type="spellEnd"/>
      <w:r w:rsidRPr="00E66725">
        <w:t xml:space="preserve"> intelectual, continua a </w:t>
      </w:r>
      <w:proofErr w:type="spellStart"/>
      <w:r w:rsidRPr="00E66725">
        <w:t>trabalhar</w:t>
      </w:r>
      <w:proofErr w:type="spellEnd"/>
      <w:r w:rsidRPr="00E66725">
        <w:t xml:space="preserve"> </w:t>
      </w:r>
      <w:proofErr w:type="spellStart"/>
      <w:r w:rsidRPr="00E66725">
        <w:t>nas</w:t>
      </w:r>
      <w:proofErr w:type="spellEnd"/>
      <w:r w:rsidRPr="00E66725">
        <w:t xml:space="preserve"> </w:t>
      </w:r>
      <w:proofErr w:type="spellStart"/>
      <w:r w:rsidRPr="00E66725">
        <w:t>condições</w:t>
      </w:r>
      <w:proofErr w:type="spellEnd"/>
      <w:r w:rsidRPr="00E66725">
        <w:t xml:space="preserve"> de </w:t>
      </w:r>
      <w:proofErr w:type="spellStart"/>
      <w:r w:rsidRPr="00E66725">
        <w:t>uma</w:t>
      </w:r>
      <w:proofErr w:type="spellEnd"/>
      <w:r w:rsidRPr="00E66725">
        <w:t xml:space="preserve"> guerra em grande</w:t>
      </w:r>
    </w:p>
    <w:p w:rsidR="00E66725" w:rsidRPr="00E66725" w:rsidRDefault="00E66725" w:rsidP="00E66725">
      <w:r w:rsidRPr="00E66725">
        <w:t xml:space="preserve">escala da </w:t>
      </w:r>
      <w:proofErr w:type="spellStart"/>
      <w:r w:rsidRPr="00E66725">
        <w:t>Federação</w:t>
      </w:r>
      <w:proofErr w:type="spellEnd"/>
      <w:r w:rsidRPr="00E66725">
        <w:t xml:space="preserve"> </w:t>
      </w:r>
      <w:proofErr w:type="spellStart"/>
      <w:r w:rsidRPr="00E66725">
        <w:t>Russa</w:t>
      </w:r>
      <w:proofErr w:type="spellEnd"/>
      <w:r w:rsidRPr="00E66725">
        <w:t xml:space="preserve"> contra a </w:t>
      </w:r>
      <w:proofErr w:type="spellStart"/>
      <w:r w:rsidRPr="00E66725">
        <w:t>Ucrânia</w:t>
      </w:r>
      <w:proofErr w:type="spellEnd"/>
      <w:r w:rsidRPr="00E66725">
        <w:t xml:space="preserve">, </w:t>
      </w:r>
      <w:proofErr w:type="spellStart"/>
      <w:r w:rsidRPr="00E66725">
        <w:t>assegurando</w:t>
      </w:r>
      <w:proofErr w:type="spellEnd"/>
      <w:r w:rsidRPr="00E66725">
        <w:t xml:space="preserve"> </w:t>
      </w:r>
      <w:proofErr w:type="spellStart"/>
      <w:r w:rsidRPr="00E66725">
        <w:t>ao</w:t>
      </w:r>
      <w:proofErr w:type="spellEnd"/>
      <w:r w:rsidRPr="00E66725">
        <w:t xml:space="preserve"> mesmo tempo as </w:t>
      </w:r>
      <w:proofErr w:type="spellStart"/>
      <w:r w:rsidRPr="00E66725">
        <w:t>funções</w:t>
      </w:r>
      <w:proofErr w:type="spellEnd"/>
      <w:r w:rsidRPr="00E66725">
        <w:t xml:space="preserve"> relevantes e </w:t>
      </w:r>
      <w:proofErr w:type="spellStart"/>
      <w:r w:rsidRPr="00E66725">
        <w:t>operação</w:t>
      </w:r>
      <w:proofErr w:type="spellEnd"/>
      <w:r w:rsidRPr="00E66725">
        <w:t xml:space="preserve"> </w:t>
      </w:r>
      <w:proofErr w:type="spellStart"/>
      <w:r w:rsidRPr="00E66725">
        <w:t>contínua</w:t>
      </w:r>
      <w:proofErr w:type="spellEnd"/>
      <w:r w:rsidRPr="00E66725">
        <w:t xml:space="preserve"> do sistema estadual de </w:t>
      </w:r>
      <w:proofErr w:type="spellStart"/>
      <w:r w:rsidRPr="00E66725">
        <w:t>proteção</w:t>
      </w:r>
      <w:proofErr w:type="spellEnd"/>
      <w:r w:rsidRPr="00E66725">
        <w:t xml:space="preserve"> legal da </w:t>
      </w:r>
      <w:proofErr w:type="spellStart"/>
      <w:r w:rsidRPr="00E66725">
        <w:t>propriedade</w:t>
      </w:r>
      <w:proofErr w:type="spellEnd"/>
      <w:r w:rsidRPr="00E66725">
        <w:t xml:space="preserve"> intelectual. Como resultado, </w:t>
      </w:r>
      <w:proofErr w:type="spellStart"/>
      <w:r w:rsidRPr="00E66725">
        <w:t>constatou</w:t>
      </w:r>
      <w:proofErr w:type="spellEnd"/>
      <w:r w:rsidRPr="00E66725">
        <w:t xml:space="preserve">-se, </w:t>
      </w:r>
      <w:proofErr w:type="spellStart"/>
      <w:r w:rsidRPr="00E66725">
        <w:t>com</w:t>
      </w:r>
      <w:proofErr w:type="spellEnd"/>
      <w:r w:rsidRPr="00E66725">
        <w:t xml:space="preserve"> base </w:t>
      </w:r>
      <w:proofErr w:type="spellStart"/>
      <w:r w:rsidRPr="00E66725">
        <w:t>na</w:t>
      </w:r>
      <w:proofErr w:type="spellEnd"/>
      <w:r w:rsidRPr="00E66725">
        <w:t xml:space="preserve"> </w:t>
      </w:r>
      <w:proofErr w:type="spellStart"/>
      <w:r w:rsidRPr="00E66725">
        <w:t>análise</w:t>
      </w:r>
      <w:proofErr w:type="spellEnd"/>
      <w:r w:rsidRPr="00E66725">
        <w:t xml:space="preserve"> dos dados do </w:t>
      </w:r>
      <w:proofErr w:type="spellStart"/>
      <w:r w:rsidRPr="00E66725">
        <w:t>Ukrpatent</w:t>
      </w:r>
      <w:proofErr w:type="spellEnd"/>
      <w:r w:rsidRPr="00E66725">
        <w:t xml:space="preserve">, que o número de objetos de </w:t>
      </w:r>
      <w:proofErr w:type="spellStart"/>
      <w:r w:rsidRPr="00E66725">
        <w:t>propriedade</w:t>
      </w:r>
      <w:proofErr w:type="spellEnd"/>
      <w:r w:rsidRPr="00E66725">
        <w:t xml:space="preserve"> industrial registrados </w:t>
      </w:r>
      <w:proofErr w:type="spellStart"/>
      <w:r w:rsidRPr="00E66725">
        <w:t>na</w:t>
      </w:r>
      <w:proofErr w:type="spellEnd"/>
      <w:r w:rsidRPr="00E66725">
        <w:t xml:space="preserve"> </w:t>
      </w:r>
      <w:proofErr w:type="spellStart"/>
      <w:r w:rsidRPr="00E66725">
        <w:t>Ucrânia</w:t>
      </w:r>
      <w:proofErr w:type="spellEnd"/>
      <w:r w:rsidRPr="00E66725">
        <w:t xml:space="preserve"> no </w:t>
      </w:r>
      <w:proofErr w:type="spellStart"/>
      <w:r w:rsidRPr="00E66725">
        <w:t>primeiro</w:t>
      </w:r>
      <w:proofErr w:type="spellEnd"/>
      <w:r w:rsidRPr="00E66725">
        <w:t xml:space="preserve"> semestre de 2023 em </w:t>
      </w:r>
      <w:proofErr w:type="spellStart"/>
      <w:r w:rsidRPr="00E66725">
        <w:t>comparação</w:t>
      </w:r>
      <w:proofErr w:type="spellEnd"/>
      <w:r w:rsidRPr="00E66725">
        <w:t xml:space="preserve"> </w:t>
      </w:r>
      <w:proofErr w:type="spellStart"/>
      <w:r w:rsidRPr="00E66725">
        <w:t>com</w:t>
      </w:r>
      <w:proofErr w:type="spellEnd"/>
      <w:r w:rsidRPr="00E66725">
        <w:t xml:space="preserve"> o </w:t>
      </w:r>
      <w:proofErr w:type="spellStart"/>
      <w:r w:rsidRPr="00E66725">
        <w:t>primeiro</w:t>
      </w:r>
      <w:proofErr w:type="spellEnd"/>
      <w:r w:rsidRPr="00E66725">
        <w:t xml:space="preserve"> semestre de 2022 é de </w:t>
      </w:r>
      <w:r w:rsidRPr="00E66725">
        <w:lastRenderedPageBreak/>
        <w:t xml:space="preserve">74,7%, o que indica </w:t>
      </w:r>
      <w:proofErr w:type="spellStart"/>
      <w:r w:rsidRPr="00E66725">
        <w:t>um</w:t>
      </w:r>
      <w:proofErr w:type="spellEnd"/>
      <w:r w:rsidRPr="00E66725">
        <w:t xml:space="preserve"> </w:t>
      </w:r>
      <w:proofErr w:type="spellStart"/>
      <w:r w:rsidRPr="00E66725">
        <w:t>bom</w:t>
      </w:r>
      <w:proofErr w:type="spellEnd"/>
      <w:r w:rsidRPr="00E66725">
        <w:t xml:space="preserve"> resultado para tempos de guerra.</w:t>
      </w:r>
    </w:p>
    <w:p w:rsidR="00E66725" w:rsidRPr="00E66725" w:rsidRDefault="00E66725" w:rsidP="00E66725">
      <w:proofErr w:type="spellStart"/>
      <w:r w:rsidRPr="00E66725">
        <w:t>Palavras</w:t>
      </w:r>
      <w:proofErr w:type="spellEnd"/>
      <w:r w:rsidRPr="00E66725">
        <w:t xml:space="preserve">-chave: </w:t>
      </w:r>
      <w:proofErr w:type="spellStart"/>
      <w:r w:rsidRPr="00E66725">
        <w:t>Direito</w:t>
      </w:r>
      <w:proofErr w:type="spellEnd"/>
      <w:r w:rsidRPr="00E66725">
        <w:t xml:space="preserve"> autoral e </w:t>
      </w:r>
      <w:proofErr w:type="spellStart"/>
      <w:r w:rsidRPr="00E66725">
        <w:t>direitos</w:t>
      </w:r>
      <w:proofErr w:type="spellEnd"/>
      <w:r w:rsidRPr="00E66725">
        <w:t xml:space="preserve"> conexos, objeto de </w:t>
      </w:r>
      <w:proofErr w:type="spellStart"/>
      <w:r w:rsidRPr="00E66725">
        <w:t>propriedade</w:t>
      </w:r>
      <w:proofErr w:type="spellEnd"/>
      <w:r w:rsidRPr="00E66725">
        <w:t xml:space="preserve"> intelectual, </w:t>
      </w:r>
      <w:proofErr w:type="spellStart"/>
      <w:r w:rsidRPr="00E66725">
        <w:t>direito</w:t>
      </w:r>
      <w:proofErr w:type="spellEnd"/>
      <w:r w:rsidRPr="00E66725">
        <w:t xml:space="preserve"> de </w:t>
      </w:r>
      <w:proofErr w:type="spellStart"/>
      <w:r w:rsidRPr="00E66725">
        <w:t>propriedade</w:t>
      </w:r>
      <w:proofErr w:type="spellEnd"/>
      <w:r w:rsidRPr="00E66725">
        <w:t xml:space="preserve"> industrial, marca, </w:t>
      </w:r>
      <w:proofErr w:type="spellStart"/>
      <w:r w:rsidRPr="00E66725">
        <w:t>regulamentação</w:t>
      </w:r>
      <w:proofErr w:type="spellEnd"/>
      <w:r w:rsidRPr="00E66725">
        <w:t xml:space="preserve"> legal.</w:t>
      </w:r>
    </w:p>
    <w:p w:rsidR="00E66725" w:rsidRPr="00E66725" w:rsidRDefault="00E66725" w:rsidP="00EE6CAC">
      <w:pPr>
        <w:pStyle w:val="Ttulo1"/>
        <w:rPr>
          <w:lang w:val="en-US"/>
        </w:rPr>
      </w:pPr>
      <w:bookmarkStart w:id="3" w:name="_Toc210222840"/>
      <w:r w:rsidRPr="00E66725">
        <w:rPr>
          <w:lang w:val="en-US"/>
        </w:rPr>
        <w:t>I. Introduction</w:t>
      </w:r>
      <w:bookmarkEnd w:id="3"/>
    </w:p>
    <w:p w:rsidR="00E66725" w:rsidRPr="00E66725" w:rsidRDefault="00E66725" w:rsidP="00E66725">
      <w:pPr>
        <w:rPr>
          <w:lang w:val="en-US"/>
        </w:rPr>
      </w:pPr>
      <w:r w:rsidRPr="00E66725">
        <w:rPr>
          <w:lang w:val="en-US"/>
        </w:rPr>
        <w:t>Ukraine has been heroically resisting the military aggression of the Russian Federation for more than half a year. The life of Ukrainians was divided into “before” and “after”. Ukrainians have united and are working together on their own front for the purpose of a common victory. Intellectual property, of course, is one of the areas that help the state to be developed economically in such an extremely difficult period of time.</w:t>
      </w:r>
    </w:p>
    <w:p w:rsidR="00E66725" w:rsidRPr="00E66725" w:rsidRDefault="00E66725" w:rsidP="00E66725">
      <w:pPr>
        <w:rPr>
          <w:lang w:val="en-US"/>
        </w:rPr>
      </w:pPr>
      <w:r w:rsidRPr="00E66725">
        <w:rPr>
          <w:lang w:val="en-US"/>
        </w:rPr>
        <w:t xml:space="preserve">Despite the economic downturn, the innovation and technology industry </w:t>
      </w:r>
      <w:proofErr w:type="gramStart"/>
      <w:r w:rsidRPr="00E66725">
        <w:rPr>
          <w:lang w:val="en-US"/>
        </w:rPr>
        <w:t>is</w:t>
      </w:r>
      <w:proofErr w:type="gramEnd"/>
      <w:r w:rsidRPr="00E66725">
        <w:rPr>
          <w:lang w:val="en-US"/>
        </w:rPr>
        <w:t xml:space="preserve"> one of the few areas that fill the state budget of Ukraine. Thus, in the first half of 2022, its exports increased by 23% to </w:t>
      </w:r>
      <w:proofErr w:type="spellStart"/>
      <w:r w:rsidRPr="00E66725">
        <w:rPr>
          <w:lang w:val="en-US"/>
        </w:rPr>
        <w:t>usd</w:t>
      </w:r>
      <w:proofErr w:type="spellEnd"/>
      <w:r w:rsidRPr="00E66725">
        <w:rPr>
          <w:lang w:val="en-US"/>
        </w:rPr>
        <w:t xml:space="preserve"> 3.7 billion. It should be noted that there are about 5,000 technology companies in Ukraine that bring money to the Ukrainian economy. It is proper management of the intellectual property portfolio under the conditions of martial law that is especially relevant to avoid future problems with potential court cases, and preservation of data is extremely relevant for protection and enforcement of intellectual property rights in Ukraine in the post-war economy.</w:t>
      </w:r>
    </w:p>
    <w:p w:rsidR="00E66725" w:rsidRPr="00E66725" w:rsidRDefault="00E66725" w:rsidP="00EE6CAC">
      <w:pPr>
        <w:pStyle w:val="Ttulo1"/>
        <w:rPr>
          <w:lang w:val="en-US"/>
        </w:rPr>
      </w:pPr>
      <w:bookmarkStart w:id="4" w:name="_Toc210222841"/>
      <w:r w:rsidRPr="00E66725">
        <w:rPr>
          <w:lang w:val="en-US"/>
        </w:rPr>
        <w:lastRenderedPageBreak/>
        <w:t>I</w:t>
      </w:r>
      <w:r w:rsidRPr="00E66725">
        <w:t>І</w:t>
      </w:r>
      <w:r w:rsidRPr="00E66725">
        <w:rPr>
          <w:lang w:val="en-US"/>
        </w:rPr>
        <w:t>. Literature Review</w:t>
      </w:r>
      <w:bookmarkEnd w:id="4"/>
    </w:p>
    <w:p w:rsidR="00E66725" w:rsidRPr="00E66725" w:rsidRDefault="00E66725" w:rsidP="00E66725">
      <w:pPr>
        <w:rPr>
          <w:lang w:val="en-US"/>
        </w:rPr>
      </w:pPr>
      <w:r w:rsidRPr="00E66725">
        <w:rPr>
          <w:lang w:val="en-US"/>
        </w:rPr>
        <w:t xml:space="preserve">Legal aspects of intellectual property protection in Ukraine were studied in scientific publications by </w:t>
      </w:r>
      <w:proofErr w:type="spellStart"/>
      <w:r w:rsidRPr="00E66725">
        <w:rPr>
          <w:lang w:val="en-US"/>
        </w:rPr>
        <w:t>Halaburda</w:t>
      </w:r>
      <w:proofErr w:type="spellEnd"/>
      <w:r w:rsidRPr="00E66725">
        <w:rPr>
          <w:lang w:val="en-US"/>
        </w:rPr>
        <w:t xml:space="preserve"> </w:t>
      </w:r>
      <w:proofErr w:type="spellStart"/>
      <w:r w:rsidRPr="00E66725">
        <w:rPr>
          <w:lang w:val="en-US"/>
        </w:rPr>
        <w:t>Nadiia</w:t>
      </w:r>
      <w:proofErr w:type="spellEnd"/>
      <w:r w:rsidRPr="00E66725">
        <w:rPr>
          <w:lang w:val="en-US"/>
        </w:rPr>
        <w:t xml:space="preserve">, </w:t>
      </w:r>
      <w:proofErr w:type="spellStart"/>
      <w:r w:rsidRPr="00E66725">
        <w:rPr>
          <w:lang w:val="en-US"/>
        </w:rPr>
        <w:t>Leheza</w:t>
      </w:r>
      <w:proofErr w:type="spellEnd"/>
      <w:r w:rsidRPr="00E66725">
        <w:rPr>
          <w:lang w:val="en-US"/>
        </w:rPr>
        <w:t xml:space="preserve"> </w:t>
      </w:r>
      <w:proofErr w:type="spellStart"/>
      <w:r w:rsidRPr="00E66725">
        <w:rPr>
          <w:lang w:val="en-US"/>
        </w:rPr>
        <w:t>Yevhen</w:t>
      </w:r>
      <w:proofErr w:type="spellEnd"/>
      <w:r w:rsidRPr="00E66725">
        <w:rPr>
          <w:lang w:val="en-US"/>
        </w:rPr>
        <w:t xml:space="preserve">, </w:t>
      </w:r>
      <w:proofErr w:type="spellStart"/>
      <w:r w:rsidRPr="00E66725">
        <w:rPr>
          <w:lang w:val="en-US"/>
        </w:rPr>
        <w:t>Chalavan</w:t>
      </w:r>
      <w:proofErr w:type="spellEnd"/>
      <w:r w:rsidRPr="00E66725">
        <w:rPr>
          <w:lang w:val="en-US"/>
        </w:rPr>
        <w:t xml:space="preserve"> Viktor, </w:t>
      </w:r>
      <w:proofErr w:type="spellStart"/>
      <w:r w:rsidRPr="00E66725">
        <w:rPr>
          <w:lang w:val="en-US"/>
        </w:rPr>
        <w:t>Yefimov</w:t>
      </w:r>
      <w:proofErr w:type="spellEnd"/>
      <w:r w:rsidRPr="00E66725">
        <w:rPr>
          <w:lang w:val="en-US"/>
        </w:rPr>
        <w:t xml:space="preserve"> Volodymyr, </w:t>
      </w:r>
      <w:proofErr w:type="spellStart"/>
      <w:r w:rsidRPr="00E66725">
        <w:rPr>
          <w:lang w:val="en-US"/>
        </w:rPr>
        <w:t>Yefimova</w:t>
      </w:r>
      <w:proofErr w:type="spellEnd"/>
      <w:r w:rsidRPr="00E66725">
        <w:rPr>
          <w:lang w:val="en-US"/>
        </w:rPr>
        <w:t xml:space="preserve"> Inna and others</w:t>
      </w:r>
      <w:r w:rsidR="00EE6CAC">
        <w:rPr>
          <w:rStyle w:val="Refdenotaalpie"/>
          <w:lang w:val="en-US"/>
        </w:rPr>
        <w:footnoteReference w:customMarkFollows="1" w:id="4"/>
        <w:t>1</w:t>
      </w:r>
      <w:r w:rsidRPr="00E66725">
        <w:rPr>
          <w:lang w:val="en-US"/>
        </w:rPr>
        <w:t>. However, introduction of martial law in Ukraine requires an update of general developments regarding intellectual property. More than half a year of full-scale war in Ukraine has vividly demonstrated that Ukraine is passing an extremely difficult trial, and is passing it with dignity and balance, step by step.</w:t>
      </w:r>
    </w:p>
    <w:p w:rsidR="00E66725" w:rsidRPr="00E66725" w:rsidRDefault="00E66725" w:rsidP="00E66725">
      <w:pPr>
        <w:rPr>
          <w:lang w:val="en-US"/>
        </w:rPr>
      </w:pPr>
      <w:r w:rsidRPr="00E66725">
        <w:rPr>
          <w:lang w:val="en-US"/>
        </w:rPr>
        <w:t>Ukraine has faced the enemy not only on the battlefield, but also in all spheres of life, including in the field of digital technologies (the number of cyber-attacks during</w:t>
      </w:r>
      <w:r w:rsidR="009C5099">
        <w:rPr>
          <w:lang w:val="en-US"/>
        </w:rPr>
        <w:t xml:space="preserve"> </w:t>
      </w:r>
      <w:r w:rsidRPr="00E66725">
        <w:rPr>
          <w:lang w:val="en-US"/>
        </w:rPr>
        <w:t xml:space="preserve">a full-scale war has tripled), network attacks, fakes from the aggressor country, etc. Ukraine and its citizens </w:t>
      </w:r>
      <w:proofErr w:type="gramStart"/>
      <w:r w:rsidRPr="00E66725">
        <w:rPr>
          <w:lang w:val="en-US"/>
        </w:rPr>
        <w:t>has</w:t>
      </w:r>
      <w:proofErr w:type="gramEnd"/>
      <w:r w:rsidRPr="00E66725">
        <w:rPr>
          <w:lang w:val="en-US"/>
        </w:rPr>
        <w:t xml:space="preserve"> faced challenges in many spheres of social life, including in the field of intellectual property. Of course, overcoming such challenges would be impossible without support provided by the international community.</w:t>
      </w:r>
    </w:p>
    <w:p w:rsidR="00E66725" w:rsidRPr="00E66725" w:rsidRDefault="00E66725" w:rsidP="00EE5885">
      <w:pPr>
        <w:pStyle w:val="Ttulo1"/>
        <w:rPr>
          <w:lang w:val="en-US"/>
        </w:rPr>
      </w:pPr>
      <w:bookmarkStart w:id="5" w:name="_Toc210222842"/>
      <w:r w:rsidRPr="00E66725">
        <w:rPr>
          <w:lang w:val="en-US"/>
        </w:rPr>
        <w:t>I</w:t>
      </w:r>
      <w:r w:rsidRPr="00E66725">
        <w:t>ІІ</w:t>
      </w:r>
      <w:r w:rsidRPr="00E66725">
        <w:rPr>
          <w:lang w:val="en-US"/>
        </w:rPr>
        <w:t>. Results and Discussion</w:t>
      </w:r>
      <w:bookmarkEnd w:id="5"/>
    </w:p>
    <w:p w:rsidR="00E66725" w:rsidRPr="00E66725" w:rsidRDefault="00E66725" w:rsidP="00E66725">
      <w:pPr>
        <w:rPr>
          <w:lang w:val="en-US"/>
        </w:rPr>
      </w:pPr>
      <w:r w:rsidRPr="00E66725">
        <w:rPr>
          <w:lang w:val="en-US"/>
        </w:rPr>
        <w:t xml:space="preserve">After the proclamation of the Decree of the President of </w:t>
      </w:r>
      <w:r w:rsidRPr="00E66725">
        <w:rPr>
          <w:lang w:val="en-US"/>
        </w:rPr>
        <w:lastRenderedPageBreak/>
        <w:t>Ukraine No. 64/2022 “On the Introduction of Martial Law in Ukraine”</w:t>
      </w:r>
      <w:r w:rsidR="00EE5885">
        <w:rPr>
          <w:rStyle w:val="Refdenotaalpie"/>
          <w:lang w:val="en-US"/>
        </w:rPr>
        <w:footnoteReference w:customMarkFollows="1" w:id="5"/>
        <w:t>2</w:t>
      </w:r>
      <w:r w:rsidRPr="00E66725">
        <w:rPr>
          <w:lang w:val="en-US"/>
        </w:rPr>
        <w:t xml:space="preserve">, the optimization of the activities of state au- </w:t>
      </w:r>
      <w:proofErr w:type="spellStart"/>
      <w:r w:rsidRPr="00E66725">
        <w:rPr>
          <w:lang w:val="en-US"/>
        </w:rPr>
        <w:t>thorities</w:t>
      </w:r>
      <w:proofErr w:type="spellEnd"/>
      <w:r w:rsidRPr="00E66725">
        <w:rPr>
          <w:lang w:val="en-US"/>
        </w:rPr>
        <w:t>, local self-government bodies, and relevant state enterprises and institutions, including business structures, has been observed.</w:t>
      </w:r>
    </w:p>
    <w:p w:rsidR="00E66725" w:rsidRPr="00E66725" w:rsidRDefault="00E66725" w:rsidP="00E66725">
      <w:pPr>
        <w:rPr>
          <w:lang w:val="en-US"/>
        </w:rPr>
      </w:pPr>
      <w:r w:rsidRPr="00E66725">
        <w:rPr>
          <w:lang w:val="en-US"/>
        </w:rPr>
        <w:t>To date, the state enterprise Ukrainian Intellectual Property Institute (</w:t>
      </w:r>
      <w:proofErr w:type="spellStart"/>
      <w:r w:rsidRPr="00E66725">
        <w:rPr>
          <w:lang w:val="en-US"/>
        </w:rPr>
        <w:t>Ukrpatent</w:t>
      </w:r>
      <w:proofErr w:type="spellEnd"/>
      <w:r w:rsidRPr="00E66725">
        <w:rPr>
          <w:lang w:val="en-US"/>
        </w:rPr>
        <w:t>), which carries out the powers of the National Intellectual Property Authority in the field of state registration of copyright and contracts related to the author’s right to a work, protection of rights to trademarks, industrial designs, inventions, useful models, and geographical indications, continues to work in difficult conditions, ensuring the necessary functions and continuous operation of the state system of intellectual property legal protection</w:t>
      </w:r>
      <w:r w:rsidR="00EE5885">
        <w:rPr>
          <w:rStyle w:val="Refdenotaalpie"/>
          <w:lang w:val="en-US"/>
        </w:rPr>
        <w:footnoteReference w:customMarkFollows="1" w:id="6"/>
        <w:t>3</w:t>
      </w:r>
      <w:r w:rsidRPr="00E66725">
        <w:rPr>
          <w:lang w:val="en-US"/>
        </w:rPr>
        <w:t>.</w:t>
      </w:r>
    </w:p>
    <w:p w:rsidR="00E66725" w:rsidRPr="00E66725" w:rsidRDefault="00E66725" w:rsidP="00E66725">
      <w:pPr>
        <w:rPr>
          <w:lang w:val="en-US"/>
        </w:rPr>
      </w:pPr>
      <w:r w:rsidRPr="00E66725">
        <w:rPr>
          <w:lang w:val="en-US"/>
        </w:rPr>
        <w:t xml:space="preserve">On March </w:t>
      </w:r>
      <w:r w:rsidR="003F44CB">
        <w:rPr>
          <w:lang w:val="en-US"/>
        </w:rPr>
        <w:t>4</w:t>
      </w:r>
      <w:r w:rsidRPr="00E66725">
        <w:rPr>
          <w:lang w:val="en-US"/>
        </w:rPr>
        <w:t xml:space="preserve">, 2022, information about the activities of the Appeals Chamber of the National Intellectual Property Authority under martial law appeared on the website of </w:t>
      </w:r>
      <w:proofErr w:type="spellStart"/>
      <w:r w:rsidRPr="00E66725">
        <w:rPr>
          <w:lang w:val="en-US"/>
        </w:rPr>
        <w:t>Ukrpatent</w:t>
      </w:r>
      <w:proofErr w:type="spellEnd"/>
      <w:r w:rsidRPr="00E66725">
        <w:rPr>
          <w:lang w:val="en-US"/>
        </w:rPr>
        <w:t xml:space="preserve">. Thus, in connection with the introduction of martial law and in order to prevent threats to the life and health of participants in the review of an objection, consideration of objections on the merits in the appeal session, in particular in </w:t>
      </w:r>
      <w:r w:rsidRPr="00E66725">
        <w:rPr>
          <w:lang w:val="en-US"/>
        </w:rPr>
        <w:lastRenderedPageBreak/>
        <w:t>the mode of video conference, was temporarily stopped.</w:t>
      </w:r>
    </w:p>
    <w:p w:rsidR="00E66725" w:rsidRPr="00E66725" w:rsidRDefault="00E66725" w:rsidP="00E66725">
      <w:pPr>
        <w:rPr>
          <w:lang w:val="en-US"/>
        </w:rPr>
      </w:pPr>
      <w:r w:rsidRPr="00E66725">
        <w:rPr>
          <w:lang w:val="en-US"/>
        </w:rPr>
        <w:t xml:space="preserve">At the request of participants, consideration of an objection can be conducted in the order of written proceedings based on the available materials. However, already on June 30, 2022, </w:t>
      </w:r>
      <w:proofErr w:type="spellStart"/>
      <w:r w:rsidRPr="00E66725">
        <w:rPr>
          <w:lang w:val="en-US"/>
        </w:rPr>
        <w:t>Ukrpatent</w:t>
      </w:r>
      <w:proofErr w:type="spellEnd"/>
      <w:r w:rsidRPr="00E66725">
        <w:rPr>
          <w:lang w:val="en-US"/>
        </w:rPr>
        <w:t xml:space="preserve"> resumed consideration of objections and applications for recognition of trademarks as well-known in Ukraine in fact in an appeal hearing (Indicators of receipt and consideration of applications and registration of industrial property objects in the first half of 2023). For the first half of 2023, </w:t>
      </w:r>
      <w:proofErr w:type="spellStart"/>
      <w:r w:rsidRPr="00E66725">
        <w:rPr>
          <w:lang w:val="en-US"/>
        </w:rPr>
        <w:t>Ukrpatent</w:t>
      </w:r>
      <w:proofErr w:type="spellEnd"/>
      <w:r w:rsidRPr="00E66725">
        <w:rPr>
          <w:lang w:val="en-US"/>
        </w:rPr>
        <w:t xml:space="preserve"> has published indicators of receipt and consideration of applications and registration of industrial property objects.</w:t>
      </w:r>
    </w:p>
    <w:p w:rsidR="00E66725" w:rsidRPr="00E66725" w:rsidRDefault="00E66725" w:rsidP="00E66725">
      <w:pPr>
        <w:rPr>
          <w:lang w:val="en-US"/>
        </w:rPr>
      </w:pPr>
      <w:r w:rsidRPr="00E66725">
        <w:rPr>
          <w:lang w:val="en-US"/>
        </w:rPr>
        <w:t>Table 1. Objects of industrial property in Ukraine for 2022-2023</w:t>
      </w:r>
    </w:p>
    <w:tbl>
      <w:tblPr>
        <w:tblStyle w:val="Tablaconcuadrcula"/>
        <w:tblW w:w="0" w:type="auto"/>
        <w:tblLayout w:type="fixed"/>
        <w:tblLook w:val="01E0" w:firstRow="1" w:lastRow="1" w:firstColumn="1" w:lastColumn="1" w:noHBand="0" w:noVBand="0"/>
        <w:tblCaption w:val="Table 1. Objects of industrial property in Ukraine for 2022-2023"/>
      </w:tblPr>
      <w:tblGrid>
        <w:gridCol w:w="1969"/>
        <w:gridCol w:w="314"/>
        <w:gridCol w:w="1391"/>
        <w:gridCol w:w="185"/>
        <w:gridCol w:w="1817"/>
        <w:gridCol w:w="53"/>
        <w:gridCol w:w="1620"/>
      </w:tblGrid>
      <w:tr w:rsidR="00E66725" w:rsidRPr="00E66725" w:rsidTr="00EE5885">
        <w:trPr>
          <w:trHeight w:val="500"/>
        </w:trPr>
        <w:tc>
          <w:tcPr>
            <w:tcW w:w="1969" w:type="dxa"/>
          </w:tcPr>
          <w:p w:rsidR="00E66725" w:rsidRPr="00E66725" w:rsidRDefault="00E66725" w:rsidP="00E66725">
            <w:proofErr w:type="spellStart"/>
            <w:r w:rsidRPr="00E66725">
              <w:t>Objects</w:t>
            </w:r>
            <w:proofErr w:type="spellEnd"/>
            <w:r w:rsidRPr="00E66725">
              <w:t xml:space="preserve"> </w:t>
            </w:r>
            <w:proofErr w:type="spellStart"/>
            <w:r w:rsidRPr="00E66725">
              <w:t>of</w:t>
            </w:r>
            <w:proofErr w:type="spellEnd"/>
            <w:r w:rsidRPr="00E66725">
              <w:t xml:space="preserve"> industrial </w:t>
            </w:r>
            <w:proofErr w:type="spellStart"/>
            <w:r w:rsidRPr="00E66725">
              <w:t>property</w:t>
            </w:r>
            <w:proofErr w:type="spellEnd"/>
          </w:p>
        </w:tc>
        <w:tc>
          <w:tcPr>
            <w:tcW w:w="1890" w:type="dxa"/>
            <w:gridSpan w:val="3"/>
          </w:tcPr>
          <w:p w:rsidR="00E66725" w:rsidRPr="00E66725" w:rsidRDefault="00E66725" w:rsidP="00E66725">
            <w:proofErr w:type="spellStart"/>
            <w:r w:rsidRPr="00E66725">
              <w:t>The</w:t>
            </w:r>
            <w:proofErr w:type="spellEnd"/>
            <w:r w:rsidRPr="00E66725">
              <w:t xml:space="preserve"> </w:t>
            </w:r>
            <w:proofErr w:type="spellStart"/>
            <w:r w:rsidRPr="00E66725">
              <w:t>first</w:t>
            </w:r>
            <w:proofErr w:type="spellEnd"/>
            <w:r w:rsidRPr="00E66725">
              <w:t xml:space="preserve"> </w:t>
            </w:r>
            <w:proofErr w:type="spellStart"/>
            <w:r w:rsidRPr="00E66725">
              <w:t>half</w:t>
            </w:r>
            <w:proofErr w:type="spellEnd"/>
            <w:r w:rsidRPr="00E66725">
              <w:t xml:space="preserve"> </w:t>
            </w:r>
            <w:proofErr w:type="spellStart"/>
            <w:r w:rsidRPr="00E66725">
              <w:t>of</w:t>
            </w:r>
            <w:proofErr w:type="spellEnd"/>
            <w:r w:rsidRPr="00E66725">
              <w:t xml:space="preserve"> 2022</w:t>
            </w:r>
          </w:p>
        </w:tc>
        <w:tc>
          <w:tcPr>
            <w:tcW w:w="1870" w:type="dxa"/>
            <w:gridSpan w:val="2"/>
          </w:tcPr>
          <w:p w:rsidR="00E66725" w:rsidRPr="00E66725" w:rsidRDefault="00E66725" w:rsidP="00E66725">
            <w:proofErr w:type="spellStart"/>
            <w:r w:rsidRPr="00E66725">
              <w:t>The</w:t>
            </w:r>
            <w:proofErr w:type="spellEnd"/>
            <w:r w:rsidRPr="00E66725">
              <w:t xml:space="preserve"> </w:t>
            </w:r>
            <w:proofErr w:type="spellStart"/>
            <w:r w:rsidRPr="00E66725">
              <w:t>first</w:t>
            </w:r>
            <w:proofErr w:type="spellEnd"/>
            <w:r w:rsidRPr="00E66725">
              <w:t xml:space="preserve"> </w:t>
            </w:r>
            <w:proofErr w:type="spellStart"/>
            <w:r w:rsidRPr="00E66725">
              <w:t>half</w:t>
            </w:r>
            <w:proofErr w:type="spellEnd"/>
            <w:r w:rsidRPr="00E66725">
              <w:t xml:space="preserve"> </w:t>
            </w:r>
            <w:proofErr w:type="spellStart"/>
            <w:r w:rsidRPr="00E66725">
              <w:t>of</w:t>
            </w:r>
            <w:proofErr w:type="spellEnd"/>
            <w:r w:rsidRPr="00E66725">
              <w:t xml:space="preserve"> 2023</w:t>
            </w:r>
          </w:p>
        </w:tc>
        <w:tc>
          <w:tcPr>
            <w:tcW w:w="1620" w:type="dxa"/>
          </w:tcPr>
          <w:p w:rsidR="00E66725" w:rsidRPr="00E66725" w:rsidRDefault="00E66725" w:rsidP="00E66725">
            <w:r w:rsidRPr="00E66725">
              <w:t xml:space="preserve">2023 </w:t>
            </w:r>
            <w:proofErr w:type="spellStart"/>
            <w:r w:rsidRPr="00E66725">
              <w:t>to</w:t>
            </w:r>
            <w:proofErr w:type="spellEnd"/>
            <w:r w:rsidRPr="00E66725">
              <w:t xml:space="preserve"> 2022 (%)</w:t>
            </w:r>
          </w:p>
        </w:tc>
      </w:tr>
      <w:tr w:rsidR="009C5099" w:rsidRPr="00E66725" w:rsidTr="00DB1972">
        <w:trPr>
          <w:trHeight w:val="301"/>
        </w:trPr>
        <w:tc>
          <w:tcPr>
            <w:tcW w:w="3674" w:type="dxa"/>
            <w:gridSpan w:val="3"/>
          </w:tcPr>
          <w:p w:rsidR="009C5099" w:rsidRPr="00E66725" w:rsidRDefault="009C5099" w:rsidP="00E66725">
            <w:proofErr w:type="spellStart"/>
            <w:r w:rsidRPr="00E66725">
              <w:t>Applications</w:t>
            </w:r>
            <w:proofErr w:type="spellEnd"/>
            <w:r w:rsidRPr="00E66725">
              <w:t xml:space="preserve"> </w:t>
            </w:r>
            <w:proofErr w:type="spellStart"/>
            <w:r w:rsidRPr="00E66725">
              <w:t>received</w:t>
            </w:r>
            <w:proofErr w:type="spellEnd"/>
          </w:p>
        </w:tc>
        <w:tc>
          <w:tcPr>
            <w:tcW w:w="3675" w:type="dxa"/>
            <w:gridSpan w:val="4"/>
          </w:tcPr>
          <w:p w:rsidR="009C5099" w:rsidRPr="00E66725" w:rsidRDefault="009C5099" w:rsidP="00E66725"/>
        </w:tc>
      </w:tr>
      <w:tr w:rsidR="00E66725" w:rsidRPr="00E66725" w:rsidTr="00EE5885">
        <w:trPr>
          <w:trHeight w:val="301"/>
        </w:trPr>
        <w:tc>
          <w:tcPr>
            <w:tcW w:w="1969" w:type="dxa"/>
          </w:tcPr>
          <w:p w:rsidR="00E66725" w:rsidRPr="00E66725" w:rsidRDefault="00E66725" w:rsidP="00E66725">
            <w:proofErr w:type="spellStart"/>
            <w:r w:rsidRPr="00E66725">
              <w:t>Received</w:t>
            </w:r>
            <w:proofErr w:type="spellEnd"/>
            <w:r w:rsidRPr="00E66725">
              <w:t xml:space="preserve"> in total</w:t>
            </w:r>
          </w:p>
        </w:tc>
        <w:tc>
          <w:tcPr>
            <w:tcW w:w="1890" w:type="dxa"/>
            <w:gridSpan w:val="3"/>
          </w:tcPr>
          <w:p w:rsidR="00E66725" w:rsidRPr="00E66725" w:rsidRDefault="00E66725" w:rsidP="00E66725">
            <w:r w:rsidRPr="00E66725">
              <w:t>24,250</w:t>
            </w:r>
          </w:p>
        </w:tc>
        <w:tc>
          <w:tcPr>
            <w:tcW w:w="1870" w:type="dxa"/>
            <w:gridSpan w:val="2"/>
          </w:tcPr>
          <w:p w:rsidR="00E66725" w:rsidRPr="00E66725" w:rsidRDefault="00E66725" w:rsidP="00E66725">
            <w:r w:rsidRPr="00E66725">
              <w:t>13,740</w:t>
            </w:r>
          </w:p>
        </w:tc>
        <w:tc>
          <w:tcPr>
            <w:tcW w:w="1620" w:type="dxa"/>
          </w:tcPr>
          <w:p w:rsidR="00E66725" w:rsidRPr="00E66725" w:rsidRDefault="00E66725" w:rsidP="00E66725">
            <w:r w:rsidRPr="00E66725">
              <w:t>56.7</w:t>
            </w:r>
          </w:p>
        </w:tc>
      </w:tr>
      <w:tr w:rsidR="00E66725" w:rsidRPr="00E66725" w:rsidTr="00EE5885">
        <w:trPr>
          <w:trHeight w:val="301"/>
        </w:trPr>
        <w:tc>
          <w:tcPr>
            <w:tcW w:w="1969" w:type="dxa"/>
          </w:tcPr>
          <w:p w:rsidR="00E66725" w:rsidRPr="00E66725" w:rsidRDefault="00E66725" w:rsidP="00E66725">
            <w:proofErr w:type="spellStart"/>
            <w:r w:rsidRPr="00E66725">
              <w:lastRenderedPageBreak/>
              <w:t>Inventions</w:t>
            </w:r>
            <w:proofErr w:type="spellEnd"/>
          </w:p>
        </w:tc>
        <w:tc>
          <w:tcPr>
            <w:tcW w:w="1890" w:type="dxa"/>
            <w:gridSpan w:val="3"/>
          </w:tcPr>
          <w:p w:rsidR="00E66725" w:rsidRPr="00E66725" w:rsidRDefault="00E66725" w:rsidP="00E66725">
            <w:r w:rsidRPr="00E66725">
              <w:t>1,597</w:t>
            </w:r>
          </w:p>
        </w:tc>
        <w:tc>
          <w:tcPr>
            <w:tcW w:w="1870" w:type="dxa"/>
            <w:gridSpan w:val="2"/>
          </w:tcPr>
          <w:p w:rsidR="00E66725" w:rsidRPr="00E66725" w:rsidRDefault="00E66725" w:rsidP="00E66725">
            <w:r w:rsidRPr="00E66725">
              <w:t>1,224</w:t>
            </w:r>
          </w:p>
        </w:tc>
        <w:tc>
          <w:tcPr>
            <w:tcW w:w="1620" w:type="dxa"/>
          </w:tcPr>
          <w:p w:rsidR="00E66725" w:rsidRPr="00E66725" w:rsidRDefault="00E66725" w:rsidP="00E66725">
            <w:r w:rsidRPr="00E66725">
              <w:t>76.6</w:t>
            </w:r>
          </w:p>
        </w:tc>
      </w:tr>
      <w:tr w:rsidR="00E66725" w:rsidRPr="00E66725" w:rsidTr="00EE5885">
        <w:trPr>
          <w:trHeight w:val="313"/>
        </w:trPr>
        <w:tc>
          <w:tcPr>
            <w:tcW w:w="1969" w:type="dxa"/>
          </w:tcPr>
          <w:p w:rsidR="00E66725" w:rsidRPr="00E66725" w:rsidRDefault="00E66725" w:rsidP="00E66725">
            <w:proofErr w:type="spellStart"/>
            <w:r w:rsidRPr="00E66725">
              <w:t>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723</w:t>
            </w:r>
          </w:p>
        </w:tc>
        <w:tc>
          <w:tcPr>
            <w:tcW w:w="1870" w:type="dxa"/>
            <w:gridSpan w:val="2"/>
          </w:tcPr>
          <w:p w:rsidR="00E66725" w:rsidRPr="00E66725" w:rsidRDefault="00E66725" w:rsidP="00E66725">
            <w:r w:rsidRPr="00E66725">
              <w:t>419</w:t>
            </w:r>
          </w:p>
        </w:tc>
        <w:tc>
          <w:tcPr>
            <w:tcW w:w="1620" w:type="dxa"/>
          </w:tcPr>
          <w:p w:rsidR="00E66725" w:rsidRPr="00E66725" w:rsidRDefault="00E66725" w:rsidP="00E66725">
            <w:r w:rsidRPr="00E66725">
              <w:t>58.0</w:t>
            </w:r>
          </w:p>
        </w:tc>
      </w:tr>
      <w:tr w:rsidR="00E66725" w:rsidRPr="00E66725" w:rsidTr="00EE5885">
        <w:trPr>
          <w:trHeight w:val="311"/>
        </w:trPr>
        <w:tc>
          <w:tcPr>
            <w:tcW w:w="1969" w:type="dxa"/>
          </w:tcPr>
          <w:p w:rsidR="00E66725" w:rsidRPr="00E66725" w:rsidRDefault="00E66725" w:rsidP="00E66725">
            <w:proofErr w:type="spellStart"/>
            <w:r w:rsidRPr="00E66725">
              <w:t>national</w:t>
            </w:r>
            <w:proofErr w:type="spellEnd"/>
          </w:p>
        </w:tc>
        <w:tc>
          <w:tcPr>
            <w:tcW w:w="1890" w:type="dxa"/>
            <w:gridSpan w:val="3"/>
          </w:tcPr>
          <w:p w:rsidR="00E66725" w:rsidRPr="00E66725" w:rsidRDefault="00E66725" w:rsidP="00E66725">
            <w:r w:rsidRPr="00E66725">
              <w:t>594</w:t>
            </w:r>
          </w:p>
        </w:tc>
        <w:tc>
          <w:tcPr>
            <w:tcW w:w="1870" w:type="dxa"/>
            <w:gridSpan w:val="2"/>
          </w:tcPr>
          <w:p w:rsidR="00E66725" w:rsidRPr="00E66725" w:rsidRDefault="00E66725" w:rsidP="00E66725">
            <w:r w:rsidRPr="00E66725">
              <w:t>304</w:t>
            </w:r>
          </w:p>
        </w:tc>
        <w:tc>
          <w:tcPr>
            <w:tcW w:w="1620" w:type="dxa"/>
          </w:tcPr>
          <w:p w:rsidR="00E66725" w:rsidRPr="00E66725" w:rsidRDefault="00E66725" w:rsidP="00E66725">
            <w:r w:rsidRPr="00E66725">
              <w:t>51 2</w:t>
            </w:r>
          </w:p>
        </w:tc>
      </w:tr>
      <w:tr w:rsidR="00E66725" w:rsidRPr="00E66725" w:rsidTr="00EE5885">
        <w:trPr>
          <w:trHeight w:val="311"/>
        </w:trPr>
        <w:tc>
          <w:tcPr>
            <w:tcW w:w="1969" w:type="dxa"/>
          </w:tcPr>
          <w:p w:rsidR="00E66725" w:rsidRPr="00E66725" w:rsidRDefault="00E66725" w:rsidP="00E66725">
            <w:proofErr w:type="spellStart"/>
            <w:r w:rsidRPr="00E66725">
              <w:t>foreign</w:t>
            </w:r>
            <w:proofErr w:type="spellEnd"/>
          </w:p>
        </w:tc>
        <w:tc>
          <w:tcPr>
            <w:tcW w:w="1890" w:type="dxa"/>
            <w:gridSpan w:val="3"/>
          </w:tcPr>
          <w:p w:rsidR="00E66725" w:rsidRPr="00E66725" w:rsidRDefault="00E66725" w:rsidP="00E66725">
            <w:r w:rsidRPr="00E66725">
              <w:t>129</w:t>
            </w:r>
          </w:p>
        </w:tc>
        <w:tc>
          <w:tcPr>
            <w:tcW w:w="1870" w:type="dxa"/>
            <w:gridSpan w:val="2"/>
          </w:tcPr>
          <w:p w:rsidR="00E66725" w:rsidRPr="00E66725" w:rsidRDefault="00E66725" w:rsidP="00E66725">
            <w:r w:rsidRPr="00E66725">
              <w:t>115</w:t>
            </w:r>
          </w:p>
        </w:tc>
        <w:tc>
          <w:tcPr>
            <w:tcW w:w="1620" w:type="dxa"/>
          </w:tcPr>
          <w:p w:rsidR="00E66725" w:rsidRPr="00E66725" w:rsidRDefault="00E66725" w:rsidP="00E66725">
            <w:r w:rsidRPr="00E66725">
              <w:t>89.1</w:t>
            </w:r>
          </w:p>
        </w:tc>
      </w:tr>
      <w:tr w:rsidR="00E66725" w:rsidRPr="00E66725" w:rsidTr="00EE5885">
        <w:trPr>
          <w:trHeight w:val="299"/>
        </w:trPr>
        <w:tc>
          <w:tcPr>
            <w:tcW w:w="1969" w:type="dxa"/>
          </w:tcPr>
          <w:p w:rsidR="00E66725" w:rsidRPr="00E66725" w:rsidRDefault="00E66725" w:rsidP="00E66725">
            <w:proofErr w:type="spellStart"/>
            <w:r w:rsidRPr="00E66725">
              <w:t>international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874</w:t>
            </w:r>
          </w:p>
        </w:tc>
        <w:tc>
          <w:tcPr>
            <w:tcW w:w="1870" w:type="dxa"/>
            <w:gridSpan w:val="2"/>
          </w:tcPr>
          <w:p w:rsidR="00E66725" w:rsidRPr="00E66725" w:rsidRDefault="00E66725" w:rsidP="00E66725">
            <w:r w:rsidRPr="00E66725">
              <w:t>805</w:t>
            </w:r>
          </w:p>
        </w:tc>
        <w:tc>
          <w:tcPr>
            <w:tcW w:w="1620" w:type="dxa"/>
          </w:tcPr>
          <w:p w:rsidR="00E66725" w:rsidRPr="00E66725" w:rsidRDefault="00E66725" w:rsidP="00E66725">
            <w:r w:rsidRPr="00E66725">
              <w:t>92.1</w:t>
            </w:r>
          </w:p>
        </w:tc>
      </w:tr>
      <w:tr w:rsidR="00E66725" w:rsidRPr="00E66725" w:rsidTr="00EE5885">
        <w:trPr>
          <w:trHeight w:val="301"/>
        </w:trPr>
        <w:tc>
          <w:tcPr>
            <w:tcW w:w="1969" w:type="dxa"/>
          </w:tcPr>
          <w:p w:rsidR="00E66725" w:rsidRPr="00E66725" w:rsidRDefault="00E66725" w:rsidP="00E66725">
            <w:proofErr w:type="spellStart"/>
            <w:r w:rsidRPr="00E66725">
              <w:t>Useful</w:t>
            </w:r>
            <w:proofErr w:type="spellEnd"/>
            <w:r w:rsidRPr="00E66725">
              <w:t xml:space="preserve"> </w:t>
            </w:r>
            <w:proofErr w:type="spellStart"/>
            <w:r w:rsidRPr="00E66725">
              <w:t>models</w:t>
            </w:r>
            <w:proofErr w:type="spellEnd"/>
          </w:p>
        </w:tc>
        <w:tc>
          <w:tcPr>
            <w:tcW w:w="1890" w:type="dxa"/>
            <w:gridSpan w:val="3"/>
          </w:tcPr>
          <w:p w:rsidR="00E66725" w:rsidRPr="00E66725" w:rsidRDefault="00E66725" w:rsidP="00E66725">
            <w:r w:rsidRPr="00E66725">
              <w:t>2,144</w:t>
            </w:r>
          </w:p>
        </w:tc>
        <w:tc>
          <w:tcPr>
            <w:tcW w:w="1870" w:type="dxa"/>
            <w:gridSpan w:val="2"/>
          </w:tcPr>
          <w:p w:rsidR="00E66725" w:rsidRPr="00E66725" w:rsidRDefault="00E66725" w:rsidP="00E66725">
            <w:r w:rsidRPr="00E66725">
              <w:t>1,034</w:t>
            </w:r>
          </w:p>
        </w:tc>
        <w:tc>
          <w:tcPr>
            <w:tcW w:w="1620" w:type="dxa"/>
          </w:tcPr>
          <w:p w:rsidR="00E66725" w:rsidRPr="00E66725" w:rsidRDefault="00E66725" w:rsidP="00E66725">
            <w:r w:rsidRPr="00E66725">
              <w:t>48.2</w:t>
            </w:r>
          </w:p>
        </w:tc>
      </w:tr>
      <w:tr w:rsidR="00E66725" w:rsidRPr="00E66725" w:rsidTr="00EE5885">
        <w:trPr>
          <w:trHeight w:val="313"/>
        </w:trPr>
        <w:tc>
          <w:tcPr>
            <w:tcW w:w="1969" w:type="dxa"/>
          </w:tcPr>
          <w:p w:rsidR="00E66725" w:rsidRPr="00E66725" w:rsidRDefault="00E66725" w:rsidP="00E66725">
            <w:proofErr w:type="spellStart"/>
            <w:r w:rsidRPr="00E66725">
              <w:t>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2,141</w:t>
            </w:r>
          </w:p>
        </w:tc>
        <w:tc>
          <w:tcPr>
            <w:tcW w:w="1870" w:type="dxa"/>
            <w:gridSpan w:val="2"/>
          </w:tcPr>
          <w:p w:rsidR="00E66725" w:rsidRPr="00E66725" w:rsidRDefault="00E66725" w:rsidP="00E66725">
            <w:r w:rsidRPr="00E66725">
              <w:t>1,033</w:t>
            </w:r>
          </w:p>
        </w:tc>
        <w:tc>
          <w:tcPr>
            <w:tcW w:w="1620" w:type="dxa"/>
          </w:tcPr>
          <w:p w:rsidR="00E66725" w:rsidRPr="00E66725" w:rsidRDefault="00E66725" w:rsidP="00E66725">
            <w:r w:rsidRPr="00E66725">
              <w:t>48.2</w:t>
            </w:r>
          </w:p>
        </w:tc>
      </w:tr>
      <w:tr w:rsidR="00E66725" w:rsidRPr="00E66725" w:rsidTr="00EE5885">
        <w:trPr>
          <w:trHeight w:val="311"/>
        </w:trPr>
        <w:tc>
          <w:tcPr>
            <w:tcW w:w="1969" w:type="dxa"/>
          </w:tcPr>
          <w:p w:rsidR="00E66725" w:rsidRPr="00E66725" w:rsidRDefault="00E66725" w:rsidP="00E66725">
            <w:proofErr w:type="spellStart"/>
            <w:r w:rsidRPr="00E66725">
              <w:t>national</w:t>
            </w:r>
            <w:proofErr w:type="spellEnd"/>
          </w:p>
        </w:tc>
        <w:tc>
          <w:tcPr>
            <w:tcW w:w="1890" w:type="dxa"/>
            <w:gridSpan w:val="3"/>
          </w:tcPr>
          <w:p w:rsidR="00E66725" w:rsidRPr="00E66725" w:rsidRDefault="00E66725" w:rsidP="00E66725">
            <w:r w:rsidRPr="00E66725">
              <w:t>2,099</w:t>
            </w:r>
          </w:p>
        </w:tc>
        <w:tc>
          <w:tcPr>
            <w:tcW w:w="1870" w:type="dxa"/>
            <w:gridSpan w:val="2"/>
          </w:tcPr>
          <w:p w:rsidR="00E66725" w:rsidRPr="00E66725" w:rsidRDefault="00E66725" w:rsidP="00E66725">
            <w:r w:rsidRPr="00E66725">
              <w:t>1,015</w:t>
            </w:r>
          </w:p>
        </w:tc>
        <w:tc>
          <w:tcPr>
            <w:tcW w:w="1620" w:type="dxa"/>
          </w:tcPr>
          <w:p w:rsidR="00E66725" w:rsidRPr="00E66725" w:rsidRDefault="00E66725" w:rsidP="00E66725">
            <w:r w:rsidRPr="00E66725">
              <w:t>48.4</w:t>
            </w:r>
          </w:p>
        </w:tc>
      </w:tr>
      <w:tr w:rsidR="00E66725" w:rsidRPr="00E66725" w:rsidTr="00EE5885">
        <w:trPr>
          <w:trHeight w:val="311"/>
        </w:trPr>
        <w:tc>
          <w:tcPr>
            <w:tcW w:w="1969" w:type="dxa"/>
          </w:tcPr>
          <w:p w:rsidR="00E66725" w:rsidRPr="00E66725" w:rsidRDefault="00E66725" w:rsidP="00E66725">
            <w:proofErr w:type="spellStart"/>
            <w:r w:rsidRPr="00E66725">
              <w:t>foreign</w:t>
            </w:r>
            <w:proofErr w:type="spellEnd"/>
          </w:p>
        </w:tc>
        <w:tc>
          <w:tcPr>
            <w:tcW w:w="1890" w:type="dxa"/>
            <w:gridSpan w:val="3"/>
          </w:tcPr>
          <w:p w:rsidR="00E66725" w:rsidRPr="00E66725" w:rsidRDefault="00E66725" w:rsidP="00E66725">
            <w:r w:rsidRPr="00E66725">
              <w:t>42</w:t>
            </w:r>
          </w:p>
        </w:tc>
        <w:tc>
          <w:tcPr>
            <w:tcW w:w="1870" w:type="dxa"/>
            <w:gridSpan w:val="2"/>
          </w:tcPr>
          <w:p w:rsidR="00E66725" w:rsidRPr="00E66725" w:rsidRDefault="00E66725" w:rsidP="00E66725">
            <w:r w:rsidRPr="00E66725">
              <w:t>18</w:t>
            </w:r>
          </w:p>
        </w:tc>
        <w:tc>
          <w:tcPr>
            <w:tcW w:w="1620" w:type="dxa"/>
          </w:tcPr>
          <w:p w:rsidR="00E66725" w:rsidRPr="00E66725" w:rsidRDefault="00E66725" w:rsidP="00E66725">
            <w:r w:rsidRPr="00E66725">
              <w:t>42.9</w:t>
            </w:r>
          </w:p>
        </w:tc>
      </w:tr>
      <w:tr w:rsidR="00E66725" w:rsidRPr="00E66725" w:rsidTr="00EE5885">
        <w:trPr>
          <w:trHeight w:val="299"/>
        </w:trPr>
        <w:tc>
          <w:tcPr>
            <w:tcW w:w="1969" w:type="dxa"/>
          </w:tcPr>
          <w:p w:rsidR="00E66725" w:rsidRPr="00E66725" w:rsidRDefault="00E66725" w:rsidP="00E66725">
            <w:proofErr w:type="spellStart"/>
            <w:r w:rsidRPr="00E66725">
              <w:t>international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3</w:t>
            </w:r>
          </w:p>
        </w:tc>
        <w:tc>
          <w:tcPr>
            <w:tcW w:w="1870" w:type="dxa"/>
            <w:gridSpan w:val="2"/>
          </w:tcPr>
          <w:p w:rsidR="00E66725" w:rsidRPr="00E66725" w:rsidRDefault="00E66725" w:rsidP="00E66725">
            <w:r w:rsidRPr="00E66725">
              <w:t>1</w:t>
            </w:r>
          </w:p>
        </w:tc>
        <w:tc>
          <w:tcPr>
            <w:tcW w:w="1620" w:type="dxa"/>
          </w:tcPr>
          <w:p w:rsidR="00E66725" w:rsidRPr="00E66725" w:rsidRDefault="00E66725" w:rsidP="00E66725">
            <w:r w:rsidRPr="00E66725">
              <w:t>-</w:t>
            </w:r>
          </w:p>
        </w:tc>
      </w:tr>
      <w:tr w:rsidR="00E66725" w:rsidRPr="00E66725" w:rsidTr="00EE5885">
        <w:trPr>
          <w:trHeight w:val="301"/>
        </w:trPr>
        <w:tc>
          <w:tcPr>
            <w:tcW w:w="1969" w:type="dxa"/>
          </w:tcPr>
          <w:p w:rsidR="00E66725" w:rsidRPr="00E66725" w:rsidRDefault="00E66725" w:rsidP="00E66725">
            <w:r w:rsidRPr="00E66725">
              <w:lastRenderedPageBreak/>
              <w:t xml:space="preserve">Industrial </w:t>
            </w:r>
            <w:proofErr w:type="spellStart"/>
            <w:r w:rsidRPr="00E66725">
              <w:t>samples</w:t>
            </w:r>
            <w:proofErr w:type="spellEnd"/>
          </w:p>
        </w:tc>
        <w:tc>
          <w:tcPr>
            <w:tcW w:w="1890" w:type="dxa"/>
            <w:gridSpan w:val="3"/>
          </w:tcPr>
          <w:p w:rsidR="00E66725" w:rsidRPr="00E66725" w:rsidRDefault="00E66725" w:rsidP="00E66725">
            <w:r w:rsidRPr="00E66725">
              <w:t>890</w:t>
            </w:r>
          </w:p>
        </w:tc>
        <w:tc>
          <w:tcPr>
            <w:tcW w:w="1870" w:type="dxa"/>
            <w:gridSpan w:val="2"/>
          </w:tcPr>
          <w:p w:rsidR="00E66725" w:rsidRPr="00E66725" w:rsidRDefault="00E66725" w:rsidP="00E66725">
            <w:r w:rsidRPr="00E66725">
              <w:t>439</w:t>
            </w:r>
          </w:p>
        </w:tc>
        <w:tc>
          <w:tcPr>
            <w:tcW w:w="1620" w:type="dxa"/>
          </w:tcPr>
          <w:p w:rsidR="00E66725" w:rsidRPr="00E66725" w:rsidRDefault="00E66725" w:rsidP="00E66725">
            <w:r w:rsidRPr="00E66725">
              <w:t>49.3</w:t>
            </w:r>
          </w:p>
        </w:tc>
      </w:tr>
      <w:tr w:rsidR="00E66725" w:rsidRPr="00E66725" w:rsidTr="00EE5885">
        <w:trPr>
          <w:trHeight w:val="313"/>
        </w:trPr>
        <w:tc>
          <w:tcPr>
            <w:tcW w:w="1969" w:type="dxa"/>
          </w:tcPr>
          <w:p w:rsidR="00E66725" w:rsidRPr="00E66725" w:rsidRDefault="00E66725" w:rsidP="00E66725">
            <w:proofErr w:type="spellStart"/>
            <w:r w:rsidRPr="00E66725">
              <w:t>national</w:t>
            </w:r>
            <w:proofErr w:type="spellEnd"/>
          </w:p>
        </w:tc>
        <w:tc>
          <w:tcPr>
            <w:tcW w:w="1890" w:type="dxa"/>
            <w:gridSpan w:val="3"/>
          </w:tcPr>
          <w:p w:rsidR="00E66725" w:rsidRPr="00E66725" w:rsidRDefault="00E66725" w:rsidP="00E66725">
            <w:r w:rsidRPr="00E66725">
              <w:t>799</w:t>
            </w:r>
          </w:p>
        </w:tc>
        <w:tc>
          <w:tcPr>
            <w:tcW w:w="1870" w:type="dxa"/>
            <w:gridSpan w:val="2"/>
          </w:tcPr>
          <w:p w:rsidR="00E66725" w:rsidRPr="00E66725" w:rsidRDefault="00E66725" w:rsidP="00E66725">
            <w:r w:rsidRPr="00E66725">
              <w:t>390</w:t>
            </w:r>
          </w:p>
        </w:tc>
        <w:tc>
          <w:tcPr>
            <w:tcW w:w="1620" w:type="dxa"/>
          </w:tcPr>
          <w:p w:rsidR="00E66725" w:rsidRPr="00E66725" w:rsidRDefault="00E66725" w:rsidP="00E66725">
            <w:r w:rsidRPr="00E66725">
              <w:t>48.8</w:t>
            </w:r>
          </w:p>
        </w:tc>
      </w:tr>
      <w:tr w:rsidR="00E66725" w:rsidRPr="00E66725" w:rsidTr="00EE5885">
        <w:trPr>
          <w:trHeight w:val="299"/>
        </w:trPr>
        <w:tc>
          <w:tcPr>
            <w:tcW w:w="1969" w:type="dxa"/>
          </w:tcPr>
          <w:p w:rsidR="00E66725" w:rsidRPr="00E66725" w:rsidRDefault="00E66725" w:rsidP="00E66725">
            <w:proofErr w:type="spellStart"/>
            <w:r w:rsidRPr="00E66725">
              <w:t>foreign</w:t>
            </w:r>
            <w:proofErr w:type="spellEnd"/>
          </w:p>
        </w:tc>
        <w:tc>
          <w:tcPr>
            <w:tcW w:w="1890" w:type="dxa"/>
            <w:gridSpan w:val="3"/>
          </w:tcPr>
          <w:p w:rsidR="00E66725" w:rsidRPr="00E66725" w:rsidRDefault="00E66725" w:rsidP="00E66725">
            <w:r w:rsidRPr="00E66725">
              <w:t>91</w:t>
            </w:r>
          </w:p>
        </w:tc>
        <w:tc>
          <w:tcPr>
            <w:tcW w:w="1870" w:type="dxa"/>
            <w:gridSpan w:val="2"/>
          </w:tcPr>
          <w:p w:rsidR="00E66725" w:rsidRPr="00E66725" w:rsidRDefault="00E66725" w:rsidP="00E66725">
            <w:r w:rsidRPr="00E66725">
              <w:t>49</w:t>
            </w:r>
          </w:p>
        </w:tc>
        <w:tc>
          <w:tcPr>
            <w:tcW w:w="1620" w:type="dxa"/>
          </w:tcPr>
          <w:p w:rsidR="00E66725" w:rsidRPr="00E66725" w:rsidRDefault="00E66725" w:rsidP="00E66725">
            <w:r w:rsidRPr="00E66725">
              <w:t>53.8</w:t>
            </w:r>
          </w:p>
        </w:tc>
      </w:tr>
      <w:tr w:rsidR="00E66725" w:rsidRPr="00E66725" w:rsidTr="00EE5885">
        <w:trPr>
          <w:trHeight w:val="301"/>
        </w:trPr>
        <w:tc>
          <w:tcPr>
            <w:tcW w:w="1969" w:type="dxa"/>
          </w:tcPr>
          <w:p w:rsidR="00E66725" w:rsidRPr="00E66725" w:rsidRDefault="00E66725" w:rsidP="00E66725">
            <w:proofErr w:type="spellStart"/>
            <w:r w:rsidRPr="00E66725">
              <w:t>Trademarks</w:t>
            </w:r>
            <w:proofErr w:type="spellEnd"/>
          </w:p>
        </w:tc>
        <w:tc>
          <w:tcPr>
            <w:tcW w:w="1890" w:type="dxa"/>
            <w:gridSpan w:val="3"/>
          </w:tcPr>
          <w:p w:rsidR="00E66725" w:rsidRPr="00E66725" w:rsidRDefault="00E66725" w:rsidP="00E66725">
            <w:r w:rsidRPr="00E66725">
              <w:t>19,619</w:t>
            </w:r>
          </w:p>
        </w:tc>
        <w:tc>
          <w:tcPr>
            <w:tcW w:w="1870" w:type="dxa"/>
            <w:gridSpan w:val="2"/>
          </w:tcPr>
          <w:p w:rsidR="00E66725" w:rsidRPr="00E66725" w:rsidRDefault="00E66725" w:rsidP="00E66725">
            <w:r w:rsidRPr="00E66725">
              <w:t>11,043</w:t>
            </w:r>
          </w:p>
        </w:tc>
        <w:tc>
          <w:tcPr>
            <w:tcW w:w="1620" w:type="dxa"/>
          </w:tcPr>
          <w:p w:rsidR="00E66725" w:rsidRPr="00E66725" w:rsidRDefault="00E66725" w:rsidP="00E66725">
            <w:r w:rsidRPr="00E66725">
              <w:t>56.3</w:t>
            </w:r>
          </w:p>
        </w:tc>
      </w:tr>
      <w:tr w:rsidR="00E66725" w:rsidRPr="00E66725" w:rsidTr="00EE5885">
        <w:trPr>
          <w:trHeight w:val="313"/>
        </w:trPr>
        <w:tc>
          <w:tcPr>
            <w:tcW w:w="1969" w:type="dxa"/>
          </w:tcPr>
          <w:p w:rsidR="00E66725" w:rsidRPr="00E66725" w:rsidRDefault="00E66725" w:rsidP="00E66725">
            <w:proofErr w:type="spellStart"/>
            <w:r w:rsidRPr="00E66725">
              <w:t>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15,753</w:t>
            </w:r>
          </w:p>
        </w:tc>
        <w:tc>
          <w:tcPr>
            <w:tcW w:w="1870" w:type="dxa"/>
            <w:gridSpan w:val="2"/>
          </w:tcPr>
          <w:p w:rsidR="00E66725" w:rsidRPr="00E66725" w:rsidRDefault="00E66725" w:rsidP="00E66725">
            <w:r w:rsidRPr="00E66725">
              <w:t>7,384</w:t>
            </w:r>
          </w:p>
        </w:tc>
        <w:tc>
          <w:tcPr>
            <w:tcW w:w="1620" w:type="dxa"/>
          </w:tcPr>
          <w:p w:rsidR="00E66725" w:rsidRPr="00E66725" w:rsidRDefault="00E66725" w:rsidP="00E66725">
            <w:r w:rsidRPr="00E66725">
              <w:t>46.9</w:t>
            </w:r>
          </w:p>
        </w:tc>
      </w:tr>
      <w:tr w:rsidR="00E66725" w:rsidRPr="00E66725" w:rsidTr="00EE5885">
        <w:trPr>
          <w:trHeight w:val="311"/>
        </w:trPr>
        <w:tc>
          <w:tcPr>
            <w:tcW w:w="1969" w:type="dxa"/>
          </w:tcPr>
          <w:p w:rsidR="00E66725" w:rsidRPr="00E66725" w:rsidRDefault="00E66725" w:rsidP="00E66725">
            <w:proofErr w:type="spellStart"/>
            <w:r w:rsidRPr="00E66725">
              <w:t>national</w:t>
            </w:r>
            <w:proofErr w:type="spellEnd"/>
          </w:p>
        </w:tc>
        <w:tc>
          <w:tcPr>
            <w:tcW w:w="1890" w:type="dxa"/>
            <w:gridSpan w:val="3"/>
          </w:tcPr>
          <w:p w:rsidR="00E66725" w:rsidRPr="00E66725" w:rsidRDefault="00E66725" w:rsidP="00E66725">
            <w:r w:rsidRPr="00E66725">
              <w:t>13,638</w:t>
            </w:r>
          </w:p>
        </w:tc>
        <w:tc>
          <w:tcPr>
            <w:tcW w:w="1870" w:type="dxa"/>
            <w:gridSpan w:val="2"/>
          </w:tcPr>
          <w:p w:rsidR="00E66725" w:rsidRPr="00E66725" w:rsidRDefault="00E66725" w:rsidP="00E66725">
            <w:r w:rsidRPr="00E66725">
              <w:t>6,175</w:t>
            </w:r>
          </w:p>
        </w:tc>
        <w:tc>
          <w:tcPr>
            <w:tcW w:w="1620" w:type="dxa"/>
          </w:tcPr>
          <w:p w:rsidR="00E66725" w:rsidRPr="00E66725" w:rsidRDefault="00E66725" w:rsidP="00E66725">
            <w:r w:rsidRPr="00E66725">
              <w:t>45.3</w:t>
            </w:r>
          </w:p>
        </w:tc>
      </w:tr>
      <w:tr w:rsidR="00E66725" w:rsidRPr="00E66725" w:rsidTr="00EE5885">
        <w:trPr>
          <w:trHeight w:val="311"/>
        </w:trPr>
        <w:tc>
          <w:tcPr>
            <w:tcW w:w="1969" w:type="dxa"/>
          </w:tcPr>
          <w:p w:rsidR="00E66725" w:rsidRPr="00E66725" w:rsidRDefault="00E66725" w:rsidP="00E66725">
            <w:proofErr w:type="spellStart"/>
            <w:r w:rsidRPr="00E66725">
              <w:t>foreign</w:t>
            </w:r>
            <w:proofErr w:type="spellEnd"/>
          </w:p>
        </w:tc>
        <w:tc>
          <w:tcPr>
            <w:tcW w:w="1890" w:type="dxa"/>
            <w:gridSpan w:val="3"/>
          </w:tcPr>
          <w:p w:rsidR="00E66725" w:rsidRPr="00E66725" w:rsidRDefault="00E66725" w:rsidP="00E66725">
            <w:r w:rsidRPr="00E66725">
              <w:t>2,115</w:t>
            </w:r>
          </w:p>
        </w:tc>
        <w:tc>
          <w:tcPr>
            <w:tcW w:w="1870" w:type="dxa"/>
            <w:gridSpan w:val="2"/>
          </w:tcPr>
          <w:p w:rsidR="00E66725" w:rsidRPr="00E66725" w:rsidRDefault="00E66725" w:rsidP="00E66725">
            <w:r w:rsidRPr="00E66725">
              <w:t>1,209</w:t>
            </w:r>
          </w:p>
        </w:tc>
        <w:tc>
          <w:tcPr>
            <w:tcW w:w="1620" w:type="dxa"/>
          </w:tcPr>
          <w:p w:rsidR="00E66725" w:rsidRPr="00E66725" w:rsidRDefault="00E66725" w:rsidP="00E66725">
            <w:r w:rsidRPr="00E66725">
              <w:t>57.2</w:t>
            </w:r>
          </w:p>
        </w:tc>
      </w:tr>
      <w:tr w:rsidR="00E66725" w:rsidRPr="00E66725" w:rsidTr="00EE5885">
        <w:trPr>
          <w:trHeight w:val="299"/>
        </w:trPr>
        <w:tc>
          <w:tcPr>
            <w:tcW w:w="1969" w:type="dxa"/>
          </w:tcPr>
          <w:p w:rsidR="00E66725" w:rsidRPr="00E66725" w:rsidRDefault="00E66725" w:rsidP="00E66725">
            <w:proofErr w:type="spellStart"/>
            <w:r w:rsidRPr="00E66725">
              <w:t>international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3,866</w:t>
            </w:r>
          </w:p>
        </w:tc>
        <w:tc>
          <w:tcPr>
            <w:tcW w:w="1870" w:type="dxa"/>
            <w:gridSpan w:val="2"/>
          </w:tcPr>
          <w:p w:rsidR="00E66725" w:rsidRPr="00E66725" w:rsidRDefault="00E66725" w:rsidP="00E66725">
            <w:r w:rsidRPr="00E66725">
              <w:t>3,659</w:t>
            </w:r>
          </w:p>
        </w:tc>
        <w:tc>
          <w:tcPr>
            <w:tcW w:w="1620" w:type="dxa"/>
          </w:tcPr>
          <w:p w:rsidR="00E66725" w:rsidRPr="00E66725" w:rsidRDefault="00E66725" w:rsidP="00E66725">
            <w:r w:rsidRPr="00E66725">
              <w:t>94.6</w:t>
            </w:r>
          </w:p>
        </w:tc>
      </w:tr>
      <w:tr w:rsidR="009C5099" w:rsidRPr="00E66725" w:rsidTr="00034670">
        <w:trPr>
          <w:trHeight w:val="301"/>
        </w:trPr>
        <w:tc>
          <w:tcPr>
            <w:tcW w:w="7349" w:type="dxa"/>
            <w:gridSpan w:val="7"/>
          </w:tcPr>
          <w:p w:rsidR="009C5099" w:rsidRPr="00E66725" w:rsidRDefault="009C5099" w:rsidP="00E66725">
            <w:proofErr w:type="spellStart"/>
            <w:r w:rsidRPr="00E66725">
              <w:t>Decisions</w:t>
            </w:r>
            <w:proofErr w:type="spellEnd"/>
            <w:r w:rsidRPr="00E66725">
              <w:t xml:space="preserve"> </w:t>
            </w:r>
            <w:proofErr w:type="spellStart"/>
            <w:r w:rsidRPr="00E66725">
              <w:t>made</w:t>
            </w:r>
            <w:proofErr w:type="spellEnd"/>
          </w:p>
        </w:tc>
      </w:tr>
      <w:tr w:rsidR="00E66725" w:rsidRPr="00E66725" w:rsidTr="00EE5885">
        <w:trPr>
          <w:trHeight w:val="313"/>
        </w:trPr>
        <w:tc>
          <w:tcPr>
            <w:tcW w:w="1969" w:type="dxa"/>
          </w:tcPr>
          <w:p w:rsidR="00E66725" w:rsidRPr="00E66725" w:rsidRDefault="00E66725" w:rsidP="00E66725">
            <w:proofErr w:type="spellStart"/>
            <w:r w:rsidRPr="00E66725">
              <w:t>Inventions</w:t>
            </w:r>
            <w:proofErr w:type="spellEnd"/>
          </w:p>
        </w:tc>
        <w:tc>
          <w:tcPr>
            <w:tcW w:w="1890" w:type="dxa"/>
            <w:gridSpan w:val="3"/>
          </w:tcPr>
          <w:p w:rsidR="00E66725" w:rsidRPr="00E66725" w:rsidRDefault="00E66725" w:rsidP="00E66725">
            <w:r w:rsidRPr="00E66725">
              <w:t>1,233</w:t>
            </w:r>
          </w:p>
        </w:tc>
        <w:tc>
          <w:tcPr>
            <w:tcW w:w="1870" w:type="dxa"/>
            <w:gridSpan w:val="2"/>
          </w:tcPr>
          <w:p w:rsidR="00E66725" w:rsidRPr="00E66725" w:rsidRDefault="00E66725" w:rsidP="00E66725">
            <w:r w:rsidRPr="00E66725">
              <w:t>1,090</w:t>
            </w:r>
          </w:p>
        </w:tc>
        <w:tc>
          <w:tcPr>
            <w:tcW w:w="1620" w:type="dxa"/>
          </w:tcPr>
          <w:p w:rsidR="00E66725" w:rsidRPr="00E66725" w:rsidRDefault="00E66725" w:rsidP="00E66725">
            <w:r w:rsidRPr="00E66725">
              <w:t>88.4</w:t>
            </w:r>
          </w:p>
        </w:tc>
      </w:tr>
      <w:tr w:rsidR="00E66725" w:rsidRPr="00E66725" w:rsidTr="00EE5885">
        <w:trPr>
          <w:trHeight w:val="311"/>
        </w:trPr>
        <w:tc>
          <w:tcPr>
            <w:tcW w:w="1969" w:type="dxa"/>
          </w:tcPr>
          <w:p w:rsidR="00E66725" w:rsidRPr="00E66725" w:rsidRDefault="00E66725" w:rsidP="00E66725">
            <w:proofErr w:type="spellStart"/>
            <w:r w:rsidRPr="00E66725">
              <w:t>Useful</w:t>
            </w:r>
            <w:proofErr w:type="spellEnd"/>
            <w:r w:rsidRPr="00E66725">
              <w:t xml:space="preserve"> </w:t>
            </w:r>
            <w:proofErr w:type="spellStart"/>
            <w:r w:rsidRPr="00E66725">
              <w:t>models</w:t>
            </w:r>
            <w:proofErr w:type="spellEnd"/>
          </w:p>
        </w:tc>
        <w:tc>
          <w:tcPr>
            <w:tcW w:w="1890" w:type="dxa"/>
            <w:gridSpan w:val="3"/>
          </w:tcPr>
          <w:p w:rsidR="00E66725" w:rsidRPr="00E66725" w:rsidRDefault="00E66725" w:rsidP="00E66725">
            <w:r w:rsidRPr="00E66725">
              <w:t>2,038</w:t>
            </w:r>
          </w:p>
        </w:tc>
        <w:tc>
          <w:tcPr>
            <w:tcW w:w="1870" w:type="dxa"/>
            <w:gridSpan w:val="2"/>
          </w:tcPr>
          <w:p w:rsidR="00E66725" w:rsidRPr="00E66725" w:rsidRDefault="00E66725" w:rsidP="00E66725">
            <w:r w:rsidRPr="00E66725">
              <w:t>1,618</w:t>
            </w:r>
          </w:p>
        </w:tc>
        <w:tc>
          <w:tcPr>
            <w:tcW w:w="1620" w:type="dxa"/>
          </w:tcPr>
          <w:p w:rsidR="00E66725" w:rsidRPr="00E66725" w:rsidRDefault="00E66725" w:rsidP="00E66725">
            <w:r w:rsidRPr="00E66725">
              <w:t>79.4</w:t>
            </w:r>
          </w:p>
        </w:tc>
      </w:tr>
      <w:tr w:rsidR="00E66725" w:rsidRPr="00E66725" w:rsidTr="00EE5885">
        <w:trPr>
          <w:trHeight w:val="311"/>
        </w:trPr>
        <w:tc>
          <w:tcPr>
            <w:tcW w:w="1969" w:type="dxa"/>
          </w:tcPr>
          <w:p w:rsidR="00E66725" w:rsidRPr="00E66725" w:rsidRDefault="00E66725" w:rsidP="00E66725">
            <w:r w:rsidRPr="00E66725">
              <w:lastRenderedPageBreak/>
              <w:t xml:space="preserve">Industrial </w:t>
            </w:r>
            <w:proofErr w:type="spellStart"/>
            <w:r w:rsidRPr="00E66725">
              <w:t>samples</w:t>
            </w:r>
            <w:proofErr w:type="spellEnd"/>
          </w:p>
        </w:tc>
        <w:tc>
          <w:tcPr>
            <w:tcW w:w="1890" w:type="dxa"/>
            <w:gridSpan w:val="3"/>
          </w:tcPr>
          <w:p w:rsidR="00E66725" w:rsidRPr="00E66725" w:rsidRDefault="00E66725" w:rsidP="00E66725">
            <w:r w:rsidRPr="00E66725">
              <w:t>835</w:t>
            </w:r>
          </w:p>
        </w:tc>
        <w:tc>
          <w:tcPr>
            <w:tcW w:w="1870" w:type="dxa"/>
            <w:gridSpan w:val="2"/>
          </w:tcPr>
          <w:p w:rsidR="00E66725" w:rsidRPr="00E66725" w:rsidRDefault="00E66725" w:rsidP="00E66725">
            <w:r w:rsidRPr="00E66725">
              <w:t>505</w:t>
            </w:r>
          </w:p>
        </w:tc>
        <w:tc>
          <w:tcPr>
            <w:tcW w:w="1620" w:type="dxa"/>
          </w:tcPr>
          <w:p w:rsidR="00E66725" w:rsidRPr="00E66725" w:rsidRDefault="00E66725" w:rsidP="00E66725">
            <w:r w:rsidRPr="00E66725">
              <w:t>60.5</w:t>
            </w:r>
          </w:p>
        </w:tc>
      </w:tr>
      <w:tr w:rsidR="00E66725" w:rsidRPr="00E66725" w:rsidTr="00EE5885">
        <w:trPr>
          <w:trHeight w:val="299"/>
        </w:trPr>
        <w:tc>
          <w:tcPr>
            <w:tcW w:w="1969" w:type="dxa"/>
          </w:tcPr>
          <w:p w:rsidR="00E66725" w:rsidRPr="00E66725" w:rsidRDefault="00E66725" w:rsidP="00E66725">
            <w:proofErr w:type="spellStart"/>
            <w:r w:rsidRPr="00E66725">
              <w:t>Trademarks</w:t>
            </w:r>
            <w:proofErr w:type="spellEnd"/>
          </w:p>
        </w:tc>
        <w:tc>
          <w:tcPr>
            <w:tcW w:w="1890" w:type="dxa"/>
            <w:gridSpan w:val="3"/>
          </w:tcPr>
          <w:p w:rsidR="00E66725" w:rsidRPr="00E66725" w:rsidRDefault="00E66725" w:rsidP="00E66725">
            <w:r w:rsidRPr="00E66725">
              <w:t>14,253</w:t>
            </w:r>
          </w:p>
        </w:tc>
        <w:tc>
          <w:tcPr>
            <w:tcW w:w="1870" w:type="dxa"/>
            <w:gridSpan w:val="2"/>
          </w:tcPr>
          <w:p w:rsidR="00E66725" w:rsidRPr="00E66725" w:rsidRDefault="00E66725" w:rsidP="00E66725">
            <w:r w:rsidRPr="00E66725">
              <w:t>12,862</w:t>
            </w:r>
          </w:p>
        </w:tc>
        <w:tc>
          <w:tcPr>
            <w:tcW w:w="1620" w:type="dxa"/>
          </w:tcPr>
          <w:p w:rsidR="00E66725" w:rsidRPr="00E66725" w:rsidRDefault="00E66725" w:rsidP="00E66725">
            <w:r w:rsidRPr="00E66725">
              <w:t>90.2</w:t>
            </w:r>
          </w:p>
        </w:tc>
      </w:tr>
      <w:tr w:rsidR="00E66725" w:rsidRPr="00E66725" w:rsidTr="00EE5885">
        <w:trPr>
          <w:trHeight w:val="301"/>
        </w:trPr>
        <w:tc>
          <w:tcPr>
            <w:tcW w:w="7349" w:type="dxa"/>
            <w:gridSpan w:val="7"/>
          </w:tcPr>
          <w:p w:rsidR="00E66725" w:rsidRPr="00E66725" w:rsidRDefault="00E66725" w:rsidP="00E66725">
            <w:proofErr w:type="spellStart"/>
            <w:r w:rsidRPr="00E66725">
              <w:t>Paperwork</w:t>
            </w:r>
            <w:proofErr w:type="spellEnd"/>
            <w:r w:rsidRPr="00E66725">
              <w:t xml:space="preserve"> </w:t>
            </w:r>
            <w:proofErr w:type="spellStart"/>
            <w:r w:rsidRPr="00E66725">
              <w:t>completed</w:t>
            </w:r>
            <w:proofErr w:type="spellEnd"/>
          </w:p>
        </w:tc>
      </w:tr>
      <w:tr w:rsidR="00E66725" w:rsidRPr="00E66725" w:rsidTr="00EE5885">
        <w:trPr>
          <w:trHeight w:val="313"/>
        </w:trPr>
        <w:tc>
          <w:tcPr>
            <w:tcW w:w="1969" w:type="dxa"/>
          </w:tcPr>
          <w:p w:rsidR="00E66725" w:rsidRPr="00E66725" w:rsidRDefault="00E66725" w:rsidP="00E66725">
            <w:proofErr w:type="spellStart"/>
            <w:r w:rsidRPr="00E66725">
              <w:t>Inventions</w:t>
            </w:r>
            <w:proofErr w:type="spellEnd"/>
          </w:p>
        </w:tc>
        <w:tc>
          <w:tcPr>
            <w:tcW w:w="1890" w:type="dxa"/>
            <w:gridSpan w:val="3"/>
          </w:tcPr>
          <w:p w:rsidR="00E66725" w:rsidRPr="00E66725" w:rsidRDefault="00E66725" w:rsidP="00E66725"/>
        </w:tc>
        <w:tc>
          <w:tcPr>
            <w:tcW w:w="1870" w:type="dxa"/>
            <w:gridSpan w:val="2"/>
          </w:tcPr>
          <w:p w:rsidR="00E66725" w:rsidRPr="00E66725" w:rsidRDefault="00E66725" w:rsidP="00E66725"/>
        </w:tc>
        <w:tc>
          <w:tcPr>
            <w:tcW w:w="1620" w:type="dxa"/>
          </w:tcPr>
          <w:p w:rsidR="00E66725" w:rsidRPr="00E66725" w:rsidRDefault="00E66725" w:rsidP="00E66725"/>
        </w:tc>
      </w:tr>
      <w:tr w:rsidR="00E66725" w:rsidRPr="00E66725" w:rsidTr="00EE5885">
        <w:trPr>
          <w:trHeight w:val="310"/>
        </w:trPr>
        <w:tc>
          <w:tcPr>
            <w:tcW w:w="1969" w:type="dxa"/>
          </w:tcPr>
          <w:p w:rsidR="00E66725" w:rsidRPr="00E66725" w:rsidRDefault="00E66725" w:rsidP="00E66725">
            <w:r w:rsidRPr="00E66725">
              <w:t xml:space="preserve">formal </w:t>
            </w:r>
            <w:proofErr w:type="spellStart"/>
            <w:r w:rsidRPr="00E66725">
              <w:t>examination</w:t>
            </w:r>
            <w:proofErr w:type="spellEnd"/>
          </w:p>
        </w:tc>
        <w:tc>
          <w:tcPr>
            <w:tcW w:w="1890" w:type="dxa"/>
            <w:gridSpan w:val="3"/>
          </w:tcPr>
          <w:p w:rsidR="00E66725" w:rsidRPr="00E66725" w:rsidRDefault="00E66725" w:rsidP="00E66725">
            <w:r w:rsidRPr="00E66725">
              <w:t>1,793</w:t>
            </w:r>
          </w:p>
        </w:tc>
        <w:tc>
          <w:tcPr>
            <w:tcW w:w="1870" w:type="dxa"/>
            <w:gridSpan w:val="2"/>
          </w:tcPr>
          <w:p w:rsidR="00E66725" w:rsidRPr="00E66725" w:rsidRDefault="00E66725" w:rsidP="00E66725">
            <w:r w:rsidRPr="00E66725">
              <w:t>1,545</w:t>
            </w:r>
          </w:p>
        </w:tc>
        <w:tc>
          <w:tcPr>
            <w:tcW w:w="1620" w:type="dxa"/>
          </w:tcPr>
          <w:p w:rsidR="00E66725" w:rsidRPr="00E66725" w:rsidRDefault="00E66725" w:rsidP="00E66725">
            <w:r w:rsidRPr="00E66725">
              <w:t>86.2</w:t>
            </w:r>
          </w:p>
        </w:tc>
      </w:tr>
      <w:tr w:rsidR="00E66725" w:rsidRPr="00E66725" w:rsidTr="00EE5885">
        <w:trPr>
          <w:trHeight w:val="300"/>
        </w:trPr>
        <w:tc>
          <w:tcPr>
            <w:tcW w:w="1969" w:type="dxa"/>
          </w:tcPr>
          <w:p w:rsidR="00E66725" w:rsidRPr="00E66725" w:rsidRDefault="00E66725" w:rsidP="00E66725">
            <w:proofErr w:type="spellStart"/>
            <w:r w:rsidRPr="00E66725">
              <w:t>qualification</w:t>
            </w:r>
            <w:proofErr w:type="spellEnd"/>
            <w:r w:rsidRPr="00E66725">
              <w:t xml:space="preserve"> </w:t>
            </w:r>
            <w:proofErr w:type="spellStart"/>
            <w:r w:rsidRPr="00E66725">
              <w:t>examination</w:t>
            </w:r>
            <w:proofErr w:type="spellEnd"/>
          </w:p>
        </w:tc>
        <w:tc>
          <w:tcPr>
            <w:tcW w:w="1890" w:type="dxa"/>
            <w:gridSpan w:val="3"/>
          </w:tcPr>
          <w:p w:rsidR="00E66725" w:rsidRPr="00E66725" w:rsidRDefault="00E66725" w:rsidP="00E66725">
            <w:r w:rsidRPr="00E66725">
              <w:t>1,712</w:t>
            </w:r>
          </w:p>
        </w:tc>
        <w:tc>
          <w:tcPr>
            <w:tcW w:w="1870" w:type="dxa"/>
            <w:gridSpan w:val="2"/>
          </w:tcPr>
          <w:p w:rsidR="00E66725" w:rsidRPr="00E66725" w:rsidRDefault="00E66725" w:rsidP="00E66725">
            <w:r w:rsidRPr="00E66725">
              <w:t>1,333</w:t>
            </w:r>
          </w:p>
        </w:tc>
        <w:tc>
          <w:tcPr>
            <w:tcW w:w="1620" w:type="dxa"/>
          </w:tcPr>
          <w:p w:rsidR="00E66725" w:rsidRPr="00E66725" w:rsidRDefault="00E66725" w:rsidP="00E66725">
            <w:r w:rsidRPr="00E66725">
              <w:t>77.9</w:t>
            </w:r>
          </w:p>
        </w:tc>
      </w:tr>
      <w:tr w:rsidR="00E66725" w:rsidRPr="00E66725" w:rsidTr="00EE5885">
        <w:trPr>
          <w:trHeight w:val="301"/>
        </w:trPr>
        <w:tc>
          <w:tcPr>
            <w:tcW w:w="1969" w:type="dxa"/>
          </w:tcPr>
          <w:p w:rsidR="00E66725" w:rsidRPr="00E66725" w:rsidRDefault="00E66725" w:rsidP="00E66725">
            <w:proofErr w:type="spellStart"/>
            <w:r w:rsidRPr="00E66725">
              <w:t>Useful</w:t>
            </w:r>
            <w:proofErr w:type="spellEnd"/>
            <w:r w:rsidRPr="00E66725">
              <w:t xml:space="preserve"> </w:t>
            </w:r>
            <w:proofErr w:type="spellStart"/>
            <w:r w:rsidRPr="00E66725">
              <w:t>models</w:t>
            </w:r>
            <w:proofErr w:type="spellEnd"/>
          </w:p>
        </w:tc>
        <w:tc>
          <w:tcPr>
            <w:tcW w:w="1890" w:type="dxa"/>
            <w:gridSpan w:val="3"/>
          </w:tcPr>
          <w:p w:rsidR="00E66725" w:rsidRPr="00E66725" w:rsidRDefault="00E66725" w:rsidP="00E66725">
            <w:r w:rsidRPr="00E66725">
              <w:t>2,346</w:t>
            </w:r>
          </w:p>
        </w:tc>
        <w:tc>
          <w:tcPr>
            <w:tcW w:w="1870" w:type="dxa"/>
            <w:gridSpan w:val="2"/>
          </w:tcPr>
          <w:p w:rsidR="00E66725" w:rsidRPr="00E66725" w:rsidRDefault="00E66725" w:rsidP="00E66725">
            <w:r w:rsidRPr="00E66725">
              <w:t>1,707</w:t>
            </w:r>
          </w:p>
        </w:tc>
        <w:tc>
          <w:tcPr>
            <w:tcW w:w="1620" w:type="dxa"/>
          </w:tcPr>
          <w:p w:rsidR="00E66725" w:rsidRPr="00E66725" w:rsidRDefault="00E66725" w:rsidP="00E66725">
            <w:r w:rsidRPr="00E66725">
              <w:t>72.8</w:t>
            </w:r>
          </w:p>
        </w:tc>
      </w:tr>
      <w:tr w:rsidR="00E66725" w:rsidRPr="00E66725" w:rsidTr="00EE5885">
        <w:trPr>
          <w:trHeight w:val="301"/>
        </w:trPr>
        <w:tc>
          <w:tcPr>
            <w:tcW w:w="1969" w:type="dxa"/>
          </w:tcPr>
          <w:p w:rsidR="00E66725" w:rsidRPr="00E66725" w:rsidRDefault="00E66725" w:rsidP="00E66725">
            <w:r w:rsidRPr="00E66725">
              <w:t xml:space="preserve">Industrial </w:t>
            </w:r>
            <w:proofErr w:type="spellStart"/>
            <w:r w:rsidRPr="00E66725">
              <w:t>samples</w:t>
            </w:r>
            <w:proofErr w:type="spellEnd"/>
          </w:p>
        </w:tc>
        <w:tc>
          <w:tcPr>
            <w:tcW w:w="1890" w:type="dxa"/>
            <w:gridSpan w:val="3"/>
          </w:tcPr>
          <w:p w:rsidR="00E66725" w:rsidRPr="00E66725" w:rsidRDefault="00E66725" w:rsidP="00E66725">
            <w:r w:rsidRPr="00E66725">
              <w:t>938</w:t>
            </w:r>
          </w:p>
        </w:tc>
        <w:tc>
          <w:tcPr>
            <w:tcW w:w="1870" w:type="dxa"/>
            <w:gridSpan w:val="2"/>
          </w:tcPr>
          <w:p w:rsidR="00E66725" w:rsidRPr="00E66725" w:rsidRDefault="00E66725" w:rsidP="00E66725">
            <w:r w:rsidRPr="00E66725">
              <w:t>774</w:t>
            </w:r>
          </w:p>
        </w:tc>
        <w:tc>
          <w:tcPr>
            <w:tcW w:w="1620" w:type="dxa"/>
          </w:tcPr>
          <w:p w:rsidR="00E66725" w:rsidRPr="00E66725" w:rsidRDefault="00E66725" w:rsidP="00E66725">
            <w:r w:rsidRPr="00E66725">
              <w:t>82.5</w:t>
            </w:r>
          </w:p>
        </w:tc>
      </w:tr>
      <w:tr w:rsidR="00E66725" w:rsidRPr="00E66725" w:rsidTr="00EE5885">
        <w:trPr>
          <w:trHeight w:val="313"/>
        </w:trPr>
        <w:tc>
          <w:tcPr>
            <w:tcW w:w="1969" w:type="dxa"/>
          </w:tcPr>
          <w:p w:rsidR="00E66725" w:rsidRPr="00E66725" w:rsidRDefault="00E66725" w:rsidP="00E66725">
            <w:proofErr w:type="spellStart"/>
            <w:r w:rsidRPr="00E66725">
              <w:t>Trademarks</w:t>
            </w:r>
            <w:proofErr w:type="spellEnd"/>
          </w:p>
        </w:tc>
        <w:tc>
          <w:tcPr>
            <w:tcW w:w="1890" w:type="dxa"/>
            <w:gridSpan w:val="3"/>
          </w:tcPr>
          <w:p w:rsidR="00E66725" w:rsidRPr="00E66725" w:rsidRDefault="00E66725" w:rsidP="00E66725"/>
        </w:tc>
        <w:tc>
          <w:tcPr>
            <w:tcW w:w="1870" w:type="dxa"/>
            <w:gridSpan w:val="2"/>
          </w:tcPr>
          <w:p w:rsidR="00E66725" w:rsidRPr="00E66725" w:rsidRDefault="00E66725" w:rsidP="00E66725"/>
        </w:tc>
        <w:tc>
          <w:tcPr>
            <w:tcW w:w="1620" w:type="dxa"/>
          </w:tcPr>
          <w:p w:rsidR="00E66725" w:rsidRPr="00E66725" w:rsidRDefault="00E66725" w:rsidP="00E66725"/>
        </w:tc>
      </w:tr>
      <w:tr w:rsidR="00E66725" w:rsidRPr="00E66725" w:rsidTr="00EE5885">
        <w:trPr>
          <w:trHeight w:val="310"/>
        </w:trPr>
        <w:tc>
          <w:tcPr>
            <w:tcW w:w="1969" w:type="dxa"/>
          </w:tcPr>
          <w:p w:rsidR="00E66725" w:rsidRPr="00E66725" w:rsidRDefault="00E66725" w:rsidP="00E66725">
            <w:proofErr w:type="spellStart"/>
            <w:r w:rsidRPr="00E66725">
              <w:t>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17,449</w:t>
            </w:r>
          </w:p>
        </w:tc>
        <w:tc>
          <w:tcPr>
            <w:tcW w:w="1870" w:type="dxa"/>
            <w:gridSpan w:val="2"/>
          </w:tcPr>
          <w:p w:rsidR="00E66725" w:rsidRPr="00E66725" w:rsidRDefault="00E66725" w:rsidP="00E66725">
            <w:r w:rsidRPr="00E66725">
              <w:t>15,783</w:t>
            </w:r>
          </w:p>
        </w:tc>
        <w:tc>
          <w:tcPr>
            <w:tcW w:w="1620" w:type="dxa"/>
          </w:tcPr>
          <w:p w:rsidR="00E66725" w:rsidRPr="00E66725" w:rsidRDefault="00E66725" w:rsidP="00E66725">
            <w:r w:rsidRPr="00E66725">
              <w:t>90.5</w:t>
            </w:r>
          </w:p>
        </w:tc>
      </w:tr>
      <w:tr w:rsidR="00E66725" w:rsidRPr="00E66725" w:rsidTr="00EE5885">
        <w:trPr>
          <w:trHeight w:val="300"/>
        </w:trPr>
        <w:tc>
          <w:tcPr>
            <w:tcW w:w="1969" w:type="dxa"/>
          </w:tcPr>
          <w:p w:rsidR="00E66725" w:rsidRPr="00E66725" w:rsidRDefault="00E66725" w:rsidP="00E66725">
            <w:proofErr w:type="spellStart"/>
            <w:r w:rsidRPr="00E66725">
              <w:lastRenderedPageBreak/>
              <w:t>international</w:t>
            </w:r>
            <w:proofErr w:type="spellEnd"/>
            <w:r w:rsidRPr="00E66725">
              <w:t xml:space="preserve"> </w:t>
            </w:r>
            <w:proofErr w:type="spellStart"/>
            <w:r w:rsidRPr="00E66725">
              <w:t>procedure</w:t>
            </w:r>
            <w:proofErr w:type="spellEnd"/>
          </w:p>
        </w:tc>
        <w:tc>
          <w:tcPr>
            <w:tcW w:w="1890" w:type="dxa"/>
            <w:gridSpan w:val="3"/>
          </w:tcPr>
          <w:p w:rsidR="00E66725" w:rsidRPr="00E66725" w:rsidRDefault="00E66725" w:rsidP="00E66725">
            <w:r w:rsidRPr="00E66725">
              <w:t>4,402</w:t>
            </w:r>
          </w:p>
        </w:tc>
        <w:tc>
          <w:tcPr>
            <w:tcW w:w="1870" w:type="dxa"/>
            <w:gridSpan w:val="2"/>
          </w:tcPr>
          <w:p w:rsidR="00E66725" w:rsidRPr="00E66725" w:rsidRDefault="00E66725" w:rsidP="00E66725">
            <w:r w:rsidRPr="00E66725">
              <w:t>4,409</w:t>
            </w:r>
          </w:p>
        </w:tc>
        <w:tc>
          <w:tcPr>
            <w:tcW w:w="1620" w:type="dxa"/>
          </w:tcPr>
          <w:p w:rsidR="00E66725" w:rsidRPr="00E66725" w:rsidRDefault="00E66725" w:rsidP="00E66725">
            <w:r w:rsidRPr="00E66725">
              <w:t>100.2</w:t>
            </w:r>
          </w:p>
        </w:tc>
      </w:tr>
      <w:tr w:rsidR="009C5099" w:rsidRPr="00E66725" w:rsidTr="007402E1">
        <w:trPr>
          <w:trHeight w:val="301"/>
        </w:trPr>
        <w:tc>
          <w:tcPr>
            <w:tcW w:w="3674" w:type="dxa"/>
            <w:gridSpan w:val="3"/>
          </w:tcPr>
          <w:p w:rsidR="009C5099" w:rsidRPr="00E66725" w:rsidRDefault="009C5099" w:rsidP="00E66725">
            <w:proofErr w:type="spellStart"/>
            <w:r w:rsidRPr="00E66725">
              <w:t>Registered</w:t>
            </w:r>
            <w:proofErr w:type="spellEnd"/>
          </w:p>
        </w:tc>
        <w:tc>
          <w:tcPr>
            <w:tcW w:w="3675" w:type="dxa"/>
            <w:gridSpan w:val="4"/>
          </w:tcPr>
          <w:p w:rsidR="009C5099" w:rsidRPr="00E66725" w:rsidRDefault="009C5099" w:rsidP="00E66725"/>
        </w:tc>
      </w:tr>
      <w:tr w:rsidR="00E66725" w:rsidRPr="00E66725" w:rsidTr="003F44CB">
        <w:trPr>
          <w:trHeight w:val="301"/>
        </w:trPr>
        <w:tc>
          <w:tcPr>
            <w:tcW w:w="2283" w:type="dxa"/>
            <w:gridSpan w:val="2"/>
          </w:tcPr>
          <w:p w:rsidR="00E66725" w:rsidRPr="00E66725" w:rsidRDefault="00E66725" w:rsidP="00E66725">
            <w:proofErr w:type="spellStart"/>
            <w:r w:rsidRPr="00E66725">
              <w:t>Registered</w:t>
            </w:r>
            <w:proofErr w:type="spellEnd"/>
            <w:r w:rsidRPr="00E66725">
              <w:t xml:space="preserve"> in total</w:t>
            </w:r>
          </w:p>
        </w:tc>
        <w:tc>
          <w:tcPr>
            <w:tcW w:w="1576" w:type="dxa"/>
            <w:gridSpan w:val="2"/>
          </w:tcPr>
          <w:p w:rsidR="00E66725" w:rsidRPr="00E66725" w:rsidRDefault="00E66725" w:rsidP="00E66725">
            <w:r w:rsidRPr="00E66725">
              <w:t>16,668</w:t>
            </w:r>
          </w:p>
        </w:tc>
        <w:tc>
          <w:tcPr>
            <w:tcW w:w="1817" w:type="dxa"/>
          </w:tcPr>
          <w:p w:rsidR="00E66725" w:rsidRPr="00E66725" w:rsidRDefault="00E66725" w:rsidP="00E66725">
            <w:r w:rsidRPr="00E66725">
              <w:t>12,534</w:t>
            </w:r>
          </w:p>
        </w:tc>
        <w:tc>
          <w:tcPr>
            <w:tcW w:w="1673" w:type="dxa"/>
            <w:gridSpan w:val="2"/>
          </w:tcPr>
          <w:p w:rsidR="00E66725" w:rsidRPr="00E66725" w:rsidRDefault="00E66725" w:rsidP="00E66725">
            <w:r w:rsidRPr="00E66725">
              <w:t>75.2</w:t>
            </w:r>
          </w:p>
        </w:tc>
      </w:tr>
      <w:tr w:rsidR="00E66725" w:rsidRPr="00E66725" w:rsidTr="003F44CB">
        <w:trPr>
          <w:trHeight w:val="313"/>
        </w:trPr>
        <w:tc>
          <w:tcPr>
            <w:tcW w:w="2283" w:type="dxa"/>
            <w:gridSpan w:val="2"/>
          </w:tcPr>
          <w:p w:rsidR="00E66725" w:rsidRPr="00E66725" w:rsidRDefault="00E66725" w:rsidP="00E66725">
            <w:proofErr w:type="spellStart"/>
            <w:r w:rsidRPr="00E66725">
              <w:t>Inventions</w:t>
            </w:r>
            <w:proofErr w:type="spellEnd"/>
          </w:p>
        </w:tc>
        <w:tc>
          <w:tcPr>
            <w:tcW w:w="1576" w:type="dxa"/>
            <w:gridSpan w:val="2"/>
          </w:tcPr>
          <w:p w:rsidR="00E66725" w:rsidRPr="00E66725" w:rsidRDefault="00E66725" w:rsidP="00E66725">
            <w:r w:rsidRPr="00E66725">
              <w:t>1,221</w:t>
            </w:r>
          </w:p>
        </w:tc>
        <w:tc>
          <w:tcPr>
            <w:tcW w:w="1817" w:type="dxa"/>
          </w:tcPr>
          <w:p w:rsidR="00E66725" w:rsidRPr="00E66725" w:rsidRDefault="00E66725" w:rsidP="00E66725">
            <w:r w:rsidRPr="00E66725">
              <w:t>835</w:t>
            </w:r>
          </w:p>
        </w:tc>
        <w:tc>
          <w:tcPr>
            <w:tcW w:w="1673" w:type="dxa"/>
            <w:gridSpan w:val="2"/>
          </w:tcPr>
          <w:p w:rsidR="00E66725" w:rsidRPr="00E66725" w:rsidRDefault="00E66725" w:rsidP="00E66725">
            <w:r w:rsidRPr="00E66725">
              <w:t>68.4</w:t>
            </w:r>
          </w:p>
        </w:tc>
      </w:tr>
      <w:tr w:rsidR="00E66725" w:rsidRPr="00E66725" w:rsidTr="003F44CB">
        <w:trPr>
          <w:trHeight w:val="311"/>
        </w:trPr>
        <w:tc>
          <w:tcPr>
            <w:tcW w:w="2283" w:type="dxa"/>
            <w:gridSpan w:val="2"/>
          </w:tcPr>
          <w:p w:rsidR="00E66725" w:rsidRPr="00E66725" w:rsidRDefault="00E66725" w:rsidP="00E66725">
            <w:proofErr w:type="spellStart"/>
            <w:r w:rsidRPr="00E66725">
              <w:t>Useful</w:t>
            </w:r>
            <w:proofErr w:type="spellEnd"/>
            <w:r w:rsidRPr="00E66725">
              <w:t xml:space="preserve"> </w:t>
            </w:r>
            <w:proofErr w:type="spellStart"/>
            <w:r w:rsidRPr="00E66725">
              <w:t>models</w:t>
            </w:r>
            <w:proofErr w:type="spellEnd"/>
          </w:p>
        </w:tc>
        <w:tc>
          <w:tcPr>
            <w:tcW w:w="1576" w:type="dxa"/>
            <w:gridSpan w:val="2"/>
          </w:tcPr>
          <w:p w:rsidR="00E66725" w:rsidRPr="00E66725" w:rsidRDefault="00E66725" w:rsidP="00E66725">
            <w:r w:rsidRPr="00E66725">
              <w:t>2,355</w:t>
            </w:r>
          </w:p>
        </w:tc>
        <w:tc>
          <w:tcPr>
            <w:tcW w:w="1817" w:type="dxa"/>
          </w:tcPr>
          <w:p w:rsidR="00E66725" w:rsidRPr="00E66725" w:rsidRDefault="00E66725" w:rsidP="00E66725">
            <w:r w:rsidRPr="00E66725">
              <w:t>1,198</w:t>
            </w:r>
          </w:p>
        </w:tc>
        <w:tc>
          <w:tcPr>
            <w:tcW w:w="1673" w:type="dxa"/>
            <w:gridSpan w:val="2"/>
          </w:tcPr>
          <w:p w:rsidR="00E66725" w:rsidRPr="00E66725" w:rsidRDefault="00E66725" w:rsidP="00E66725">
            <w:r w:rsidRPr="00E66725">
              <w:t>50.7</w:t>
            </w:r>
          </w:p>
        </w:tc>
        <w:bookmarkStart w:id="6" w:name="_GoBack"/>
        <w:bookmarkEnd w:id="6"/>
      </w:tr>
      <w:tr w:rsidR="00E66725" w:rsidRPr="00E66725" w:rsidTr="003F44CB">
        <w:trPr>
          <w:trHeight w:val="311"/>
        </w:trPr>
        <w:tc>
          <w:tcPr>
            <w:tcW w:w="2283" w:type="dxa"/>
            <w:gridSpan w:val="2"/>
          </w:tcPr>
          <w:p w:rsidR="00E66725" w:rsidRPr="00E66725" w:rsidRDefault="00E66725" w:rsidP="00E66725">
            <w:r w:rsidRPr="00E66725">
              <w:t xml:space="preserve">Industrial </w:t>
            </w:r>
            <w:proofErr w:type="spellStart"/>
            <w:r w:rsidRPr="00E66725">
              <w:t>samples</w:t>
            </w:r>
            <w:proofErr w:type="spellEnd"/>
          </w:p>
        </w:tc>
        <w:tc>
          <w:tcPr>
            <w:tcW w:w="1576" w:type="dxa"/>
            <w:gridSpan w:val="2"/>
          </w:tcPr>
          <w:p w:rsidR="00E66725" w:rsidRPr="00E66725" w:rsidRDefault="00E66725" w:rsidP="00E66725">
            <w:r w:rsidRPr="00E66725">
              <w:t>1,066</w:t>
            </w:r>
          </w:p>
        </w:tc>
        <w:tc>
          <w:tcPr>
            <w:tcW w:w="1817" w:type="dxa"/>
          </w:tcPr>
          <w:p w:rsidR="00E66725" w:rsidRPr="00E66725" w:rsidRDefault="00E66725" w:rsidP="00E66725">
            <w:r w:rsidRPr="00E66725">
              <w:t>454</w:t>
            </w:r>
          </w:p>
        </w:tc>
        <w:tc>
          <w:tcPr>
            <w:tcW w:w="1673" w:type="dxa"/>
            <w:gridSpan w:val="2"/>
          </w:tcPr>
          <w:p w:rsidR="00E66725" w:rsidRPr="00E66725" w:rsidRDefault="00E66725" w:rsidP="00E66725">
            <w:r w:rsidRPr="00E66725">
              <w:t>42.6</w:t>
            </w:r>
          </w:p>
        </w:tc>
      </w:tr>
      <w:tr w:rsidR="00E66725" w:rsidRPr="00E66725" w:rsidTr="003F44CB">
        <w:trPr>
          <w:trHeight w:val="299"/>
        </w:trPr>
        <w:tc>
          <w:tcPr>
            <w:tcW w:w="2283" w:type="dxa"/>
            <w:gridSpan w:val="2"/>
          </w:tcPr>
          <w:p w:rsidR="00E66725" w:rsidRPr="00E66725" w:rsidRDefault="00E66725" w:rsidP="00E66725">
            <w:proofErr w:type="spellStart"/>
            <w:r w:rsidRPr="00E66725">
              <w:t>Trademarks</w:t>
            </w:r>
            <w:proofErr w:type="spellEnd"/>
          </w:p>
        </w:tc>
        <w:tc>
          <w:tcPr>
            <w:tcW w:w="1576" w:type="dxa"/>
            <w:gridSpan w:val="2"/>
          </w:tcPr>
          <w:p w:rsidR="00E66725" w:rsidRPr="00E66725" w:rsidRDefault="00E66725" w:rsidP="00E66725">
            <w:r w:rsidRPr="00E66725">
              <w:t>12,026</w:t>
            </w:r>
          </w:p>
        </w:tc>
        <w:tc>
          <w:tcPr>
            <w:tcW w:w="1817" w:type="dxa"/>
          </w:tcPr>
          <w:p w:rsidR="00E66725" w:rsidRPr="00E66725" w:rsidRDefault="00E66725" w:rsidP="00E66725">
            <w:r w:rsidRPr="00E66725">
              <w:t>10047</w:t>
            </w:r>
          </w:p>
        </w:tc>
        <w:tc>
          <w:tcPr>
            <w:tcW w:w="1673" w:type="dxa"/>
            <w:gridSpan w:val="2"/>
          </w:tcPr>
          <w:p w:rsidR="00E66725" w:rsidRPr="00E66725" w:rsidRDefault="00E66725" w:rsidP="00E66725">
            <w:r w:rsidRPr="00E66725">
              <w:t>83.5</w:t>
            </w:r>
          </w:p>
        </w:tc>
      </w:tr>
      <w:tr w:rsidR="00E66725" w:rsidRPr="00E66725" w:rsidTr="003F44CB">
        <w:trPr>
          <w:trHeight w:val="301"/>
        </w:trPr>
        <w:tc>
          <w:tcPr>
            <w:tcW w:w="2283" w:type="dxa"/>
            <w:gridSpan w:val="2"/>
          </w:tcPr>
          <w:p w:rsidR="00E66725" w:rsidRPr="00E66725" w:rsidRDefault="00E66725" w:rsidP="00E66725">
            <w:r w:rsidRPr="00E66725">
              <w:t xml:space="preserve">International </w:t>
            </w:r>
            <w:proofErr w:type="spellStart"/>
            <w:r w:rsidRPr="00E66725">
              <w:t>registrations</w:t>
            </w:r>
            <w:proofErr w:type="spellEnd"/>
          </w:p>
        </w:tc>
        <w:tc>
          <w:tcPr>
            <w:tcW w:w="1576" w:type="dxa"/>
            <w:gridSpan w:val="2"/>
          </w:tcPr>
          <w:p w:rsidR="00E66725" w:rsidRPr="00E66725" w:rsidRDefault="00E66725" w:rsidP="00E66725">
            <w:r w:rsidRPr="00E66725">
              <w:t>4,412</w:t>
            </w:r>
          </w:p>
        </w:tc>
        <w:tc>
          <w:tcPr>
            <w:tcW w:w="1817" w:type="dxa"/>
          </w:tcPr>
          <w:p w:rsidR="00E66725" w:rsidRPr="00E66725" w:rsidRDefault="00E66725" w:rsidP="00E66725">
            <w:r w:rsidRPr="00E66725">
              <w:t>4,292</w:t>
            </w:r>
          </w:p>
        </w:tc>
        <w:tc>
          <w:tcPr>
            <w:tcW w:w="1673" w:type="dxa"/>
            <w:gridSpan w:val="2"/>
          </w:tcPr>
          <w:p w:rsidR="00E66725" w:rsidRPr="00E66725" w:rsidRDefault="00E66725" w:rsidP="00E66725">
            <w:r w:rsidRPr="00E66725">
              <w:t>100.6</w:t>
            </w:r>
          </w:p>
        </w:tc>
      </w:tr>
    </w:tbl>
    <w:p w:rsidR="00E66725" w:rsidRPr="00E66725" w:rsidRDefault="00E66725" w:rsidP="00E66725">
      <w:pPr>
        <w:rPr>
          <w:lang w:val="en-US"/>
        </w:rPr>
      </w:pPr>
      <w:r w:rsidRPr="00E66725">
        <w:rPr>
          <w:lang w:val="en-US"/>
        </w:rPr>
        <w:t>Source: State enterprise “Ukrainian Institute of Intellectual Property”</w:t>
      </w:r>
      <w:r w:rsidR="003F44CB">
        <w:rPr>
          <w:rStyle w:val="Refdenotaalpie"/>
          <w:lang w:val="en-US"/>
        </w:rPr>
        <w:footnoteReference w:customMarkFollows="1" w:id="7"/>
        <w:t>4</w:t>
      </w:r>
      <w:r w:rsidRPr="00E66725">
        <w:rPr>
          <w:lang w:val="en-US"/>
        </w:rPr>
        <w:t>.</w:t>
      </w:r>
    </w:p>
    <w:p w:rsidR="00E66725" w:rsidRPr="00E66725" w:rsidRDefault="00E66725" w:rsidP="00E66725">
      <w:pPr>
        <w:rPr>
          <w:lang w:val="en-US"/>
        </w:rPr>
      </w:pPr>
      <w:r w:rsidRPr="00E66725">
        <w:rPr>
          <w:lang w:val="en-US"/>
        </w:rPr>
        <w:t xml:space="preserve">When analyzing the data in Table 1, we can </w:t>
      </w:r>
      <w:proofErr w:type="gramStart"/>
      <w:r w:rsidRPr="00E66725">
        <w:rPr>
          <w:lang w:val="en-US"/>
        </w:rPr>
        <w:t xml:space="preserve">come to the </w:t>
      </w:r>
      <w:r w:rsidRPr="00E66725">
        <w:rPr>
          <w:lang w:val="en-US"/>
        </w:rPr>
        <w:lastRenderedPageBreak/>
        <w:t>conclusion</w:t>
      </w:r>
      <w:proofErr w:type="gramEnd"/>
      <w:r w:rsidRPr="00E66725">
        <w:rPr>
          <w:lang w:val="en-US"/>
        </w:rPr>
        <w:t xml:space="preserve"> that military aggression of the unwanted neighbor was certainly reflected in the field of industrial property, but despite this, the number of registered objects of industrial property in the first half of 2022 compared to the first half of 2023 is 75.2%. We have high hopes that the number of registered objects of industrial property in the second half of the year will have significantly higher indicators</w:t>
      </w:r>
      <w:r w:rsidR="003F44CB">
        <w:rPr>
          <w:rStyle w:val="Refdenotaalpie"/>
          <w:lang w:val="en-US"/>
        </w:rPr>
        <w:footnoteReference w:customMarkFollows="1" w:id="8"/>
        <w:t>5</w:t>
      </w:r>
      <w:r w:rsidRPr="00E66725">
        <w:rPr>
          <w:lang w:val="en-US"/>
        </w:rPr>
        <w:t>.</w:t>
      </w:r>
    </w:p>
    <w:p w:rsidR="00E66725" w:rsidRPr="00E66725" w:rsidRDefault="00E66725" w:rsidP="00E66725">
      <w:pPr>
        <w:rPr>
          <w:lang w:val="en-US"/>
        </w:rPr>
      </w:pPr>
      <w:r w:rsidRPr="00E66725">
        <w:rPr>
          <w:lang w:val="en-US"/>
        </w:rPr>
        <w:t xml:space="preserve">On April 1, 2022, the important Law of Ukraine No. 2174-ix “Protection of Interests of Persons in the Sphere of Intellectual Property during the Martial Law in Connection with the Military Aggression of the Russian Federation against Ukraine” was adopted for the sphere of intellectual property. In accordance with Paragraph 1, Part 1 of the above-mentioned law, since the date of the introduction of martial law in Ukraine, introduced in connection with the armed aggression of the Russian Federation against Ukraine, the expiration of time limits for taking actions related to the protection of intel- </w:t>
      </w:r>
      <w:proofErr w:type="spellStart"/>
      <w:r w:rsidRPr="00E66725">
        <w:rPr>
          <w:lang w:val="en-US"/>
        </w:rPr>
        <w:t>lectual</w:t>
      </w:r>
      <w:proofErr w:type="spellEnd"/>
      <w:r w:rsidRPr="00E66725">
        <w:rPr>
          <w:lang w:val="en-US"/>
        </w:rPr>
        <w:t xml:space="preserve"> property rights, as well as the time limits for the procedures for acquiring these rights, has stopped. From the day following the day of suspension or cancellation of martial law, the course of these terms shall continue </w:t>
      </w:r>
      <w:proofErr w:type="gramStart"/>
      <w:r w:rsidRPr="00E66725">
        <w:rPr>
          <w:lang w:val="en-US"/>
        </w:rPr>
        <w:t>taking into account</w:t>
      </w:r>
      <w:proofErr w:type="gramEnd"/>
      <w:r w:rsidRPr="00E66725">
        <w:rPr>
          <w:lang w:val="en-US"/>
        </w:rPr>
        <w:t xml:space="preserve"> the time that has passed before their suspension</w:t>
      </w:r>
      <w:r w:rsidR="003F44CB">
        <w:rPr>
          <w:rStyle w:val="Refdenotaalpie"/>
          <w:lang w:val="en-US"/>
        </w:rPr>
        <w:footnoteReference w:customMarkFollows="1" w:id="9"/>
        <w:t>6</w:t>
      </w:r>
      <w:r w:rsidRPr="00E66725">
        <w:rPr>
          <w:lang w:val="en-US"/>
        </w:rPr>
        <w:t>.</w:t>
      </w:r>
    </w:p>
    <w:p w:rsidR="00E66725" w:rsidRPr="00E66725" w:rsidRDefault="00E66725" w:rsidP="00E66725">
      <w:pPr>
        <w:rPr>
          <w:lang w:val="en-US"/>
        </w:rPr>
      </w:pPr>
      <w:r w:rsidRPr="00E66725">
        <w:rPr>
          <w:lang w:val="en-US"/>
        </w:rPr>
        <w:lastRenderedPageBreak/>
        <w:t xml:space="preserve">It is also determined that the rules for stopping expiration of time limits do not entail suspension of validity of certificates, patents, which certify existence of </w:t>
      </w:r>
      <w:proofErr w:type="spellStart"/>
      <w:r w:rsidRPr="00E66725">
        <w:rPr>
          <w:lang w:val="en-US"/>
        </w:rPr>
        <w:t>intellec</w:t>
      </w:r>
      <w:proofErr w:type="spellEnd"/>
      <w:r w:rsidRPr="00E66725">
        <w:rPr>
          <w:lang w:val="en-US"/>
        </w:rPr>
        <w:t xml:space="preserve">- </w:t>
      </w:r>
      <w:proofErr w:type="spellStart"/>
      <w:r w:rsidRPr="00E66725">
        <w:rPr>
          <w:lang w:val="en-US"/>
        </w:rPr>
        <w:t>tual</w:t>
      </w:r>
      <w:proofErr w:type="spellEnd"/>
      <w:r w:rsidRPr="00E66725">
        <w:rPr>
          <w:lang w:val="en-US"/>
        </w:rPr>
        <w:t xml:space="preserve"> property rights in accordance with the legislation, as well as of the corresponding</w:t>
      </w:r>
    </w:p>
    <w:p w:rsidR="00E66725" w:rsidRPr="00E66725" w:rsidRDefault="00E66725" w:rsidP="00E66725">
      <w:pPr>
        <w:rPr>
          <w:lang w:val="en-US"/>
        </w:rPr>
      </w:pPr>
      <w:r w:rsidRPr="00E66725">
        <w:rPr>
          <w:lang w:val="en-US"/>
        </w:rPr>
        <w:t>intellectual property rights</w:t>
      </w:r>
      <w:r w:rsidR="003F44CB">
        <w:rPr>
          <w:rStyle w:val="Refdenotaalpie"/>
          <w:lang w:val="en-US"/>
        </w:rPr>
        <w:footnoteReference w:customMarkFollows="1" w:id="10"/>
        <w:t>7</w:t>
      </w:r>
      <w:r w:rsidRPr="00E66725">
        <w:rPr>
          <w:lang w:val="en-US"/>
        </w:rPr>
        <w:t>. During martial law, intellectual property rights established by law continue to be valid and are fully exercised by the respective subjects of intellectual property rights</w:t>
      </w:r>
      <w:r w:rsidR="003F44CB">
        <w:rPr>
          <w:rStyle w:val="Refdenotaalpie"/>
          <w:lang w:val="en-US"/>
        </w:rPr>
        <w:footnoteReference w:customMarkFollows="1" w:id="11"/>
        <w:t>8</w:t>
      </w:r>
      <w:r w:rsidRPr="00E66725">
        <w:rPr>
          <w:lang w:val="en-US"/>
        </w:rPr>
        <w:t>.</w:t>
      </w:r>
    </w:p>
    <w:p w:rsidR="00E66725" w:rsidRPr="00E66725" w:rsidRDefault="00E66725" w:rsidP="00E66725">
      <w:pPr>
        <w:rPr>
          <w:lang w:val="en-US"/>
        </w:rPr>
      </w:pPr>
      <w:r w:rsidRPr="00E66725">
        <w:rPr>
          <w:lang w:val="en-US"/>
        </w:rPr>
        <w:t xml:space="preserve">Adoption of the above-mentioned law ensured solution of such acute problems that would arise in relation to expiration of terms for taking actions related to protection of intellectual property rights, as well as terms concerning procedures for acquiring these rights for intellectual property objects, terms for filing an objection to an application or to an international registration on the territory of Ukraine, terms of appeal to the National Intellectual Property Authority in court or to the Appeals Chamber on the recognition of invention rights as invalid, and terms during which missed deadlines can be </w:t>
      </w:r>
      <w:r w:rsidRPr="00E66725">
        <w:rPr>
          <w:lang w:val="en-US"/>
        </w:rPr>
        <w:lastRenderedPageBreak/>
        <w:t>renewed</w:t>
      </w:r>
      <w:r w:rsidR="003F44CB">
        <w:rPr>
          <w:rStyle w:val="Refdenotaalpie"/>
          <w:lang w:val="en-US"/>
        </w:rPr>
        <w:footnoteReference w:customMarkFollows="1" w:id="12"/>
        <w:t>9</w:t>
      </w:r>
      <w:r w:rsidRPr="00E66725">
        <w:rPr>
          <w:lang w:val="en-US"/>
        </w:rPr>
        <w:t>.</w:t>
      </w:r>
    </w:p>
    <w:p w:rsidR="00E66725" w:rsidRPr="00E66725" w:rsidRDefault="00E66725" w:rsidP="00E66725">
      <w:pPr>
        <w:rPr>
          <w:lang w:val="en-US"/>
        </w:rPr>
      </w:pPr>
      <w:r w:rsidRPr="00E66725">
        <w:rPr>
          <w:lang w:val="en-US"/>
        </w:rPr>
        <w:t>One of the main tasks facing Ukraine in the sphere of intellectual property consists in the strengthening and implementation of European integration processes. Ukraine actively continues to develop the relevant direction. Evidence of the above is the adoption of the draft Law of Ukraine No. 2334-ix on Amendments to Certain Legislative Acts of Ukraine regarding Strengthening Protection of Intellectual Property Rights on July 1, 2022.</w:t>
      </w:r>
    </w:p>
    <w:p w:rsidR="00E66725" w:rsidRPr="00E66725" w:rsidRDefault="00E66725" w:rsidP="00E66725">
      <w:pPr>
        <w:rPr>
          <w:lang w:val="en-US"/>
        </w:rPr>
      </w:pPr>
      <w:r w:rsidRPr="00E66725">
        <w:rPr>
          <w:lang w:val="en-US"/>
        </w:rPr>
        <w:t>According to the explanatory note of the above-mentioned Law of Ukraine, the main purpose of adopting such a legislative act consists in the implementation into national legislation of the provisions of the Association Agreement regarding general obligations, civil measures, procedures and means of protection of intellectual property rights, provided for by Part 3, Chapter 9, Section iv, of the Agreement, and by the Directive 2004/48/</w:t>
      </w:r>
      <w:proofErr w:type="spellStart"/>
      <w:r w:rsidRPr="00E66725">
        <w:rPr>
          <w:lang w:val="en-US"/>
        </w:rPr>
        <w:t>ec</w:t>
      </w:r>
      <w:proofErr w:type="spellEnd"/>
      <w:r w:rsidRPr="00E66725">
        <w:rPr>
          <w:lang w:val="en-US"/>
        </w:rPr>
        <w:t xml:space="preserve"> of the European Parliament and the Council dated April 29, 2004 on protection of intellectual property rights</w:t>
      </w:r>
      <w:r w:rsidR="003F44CB">
        <w:rPr>
          <w:rStyle w:val="Refdenotaalpie"/>
          <w:lang w:val="en-US"/>
        </w:rPr>
        <w:footnoteReference w:customMarkFollows="1" w:id="13"/>
        <w:t>10</w:t>
      </w:r>
      <w:r w:rsidRPr="00E66725">
        <w:rPr>
          <w:lang w:val="en-US"/>
        </w:rPr>
        <w:t>.</w:t>
      </w:r>
    </w:p>
    <w:p w:rsidR="00E66725" w:rsidRPr="00E66725" w:rsidRDefault="00E66725" w:rsidP="00E66725">
      <w:pPr>
        <w:rPr>
          <w:lang w:val="en-US"/>
        </w:rPr>
      </w:pPr>
      <w:r w:rsidRPr="00E66725">
        <w:rPr>
          <w:lang w:val="en-US"/>
        </w:rPr>
        <w:t xml:space="preserve">The main changes will concern the following: possibility of </w:t>
      </w:r>
      <w:r w:rsidRPr="00E66725">
        <w:rPr>
          <w:lang w:val="en-US"/>
        </w:rPr>
        <w:lastRenderedPageBreak/>
        <w:t xml:space="preserve">court’s demanding information about the origin and distribution network of goods or services that violate intellectual property rights; application of preliminary court injunctions against inter- </w:t>
      </w:r>
      <w:proofErr w:type="spellStart"/>
      <w:r w:rsidRPr="00E66725">
        <w:rPr>
          <w:lang w:val="en-US"/>
        </w:rPr>
        <w:t>mediaries</w:t>
      </w:r>
      <w:proofErr w:type="spellEnd"/>
      <w:r w:rsidRPr="00E66725">
        <w:rPr>
          <w:lang w:val="en-US"/>
        </w:rPr>
        <w:t xml:space="preserve"> whose services are used by defendants in violation of intellectual property rights; the possibility of applying a one-time fine instead of methods of protection; the</w:t>
      </w:r>
      <w:r w:rsidR="003F44CB">
        <w:rPr>
          <w:lang w:val="en-US"/>
        </w:rPr>
        <w:t xml:space="preserve"> </w:t>
      </w:r>
      <w:r w:rsidRPr="00E66725">
        <w:rPr>
          <w:lang w:val="en-US"/>
        </w:rPr>
        <w:t>principles of compensation for property damage caused to the right holder by means of compensation for damages, including lost profit, or collection of income received by the infringer, or payment of compensation, and/or non-property (moral) damage indemnity; the possibility of publicizing information regarding violation of intellectual property rights and the content of the respective court decision</w:t>
      </w:r>
      <w:r w:rsidR="003F44CB">
        <w:rPr>
          <w:rStyle w:val="Refdenotaalpie"/>
          <w:lang w:val="en-US"/>
        </w:rPr>
        <w:footnoteReference w:customMarkFollows="1" w:id="14"/>
        <w:t>11</w:t>
      </w:r>
      <w:r w:rsidRPr="00E66725">
        <w:rPr>
          <w:lang w:val="en-US"/>
        </w:rPr>
        <w:t>.</w:t>
      </w:r>
    </w:p>
    <w:p w:rsidR="00E66725" w:rsidRPr="00E66725" w:rsidRDefault="00E66725" w:rsidP="00E66725">
      <w:pPr>
        <w:rPr>
          <w:lang w:val="en-US"/>
        </w:rPr>
      </w:pPr>
      <w:r w:rsidRPr="00E66725">
        <w:rPr>
          <w:lang w:val="en-US"/>
        </w:rPr>
        <w:t>In accordance with Paragraph 4, Part 1, Article 1 of the above-mentioned Law of Ukraine, the symbols of the military invasion of the Russian Nazi totalitarian regime in Ukraine are symbols that, in particular, include the following:</w:t>
      </w:r>
    </w:p>
    <w:p w:rsidR="00E66725" w:rsidRPr="00E66725" w:rsidRDefault="00E66725" w:rsidP="00E66725">
      <w:pPr>
        <w:rPr>
          <w:lang w:val="en-US"/>
        </w:rPr>
      </w:pPr>
      <w:r w:rsidRPr="00E66725">
        <w:rPr>
          <w:lang w:val="en-US"/>
        </w:rPr>
        <w:t>Latin letters “Z”, “V”, used as symbols of military invasion in Ukraine in the</w:t>
      </w:r>
      <w:r w:rsidR="003F44CB">
        <w:rPr>
          <w:lang w:val="en-US"/>
        </w:rPr>
        <w:t xml:space="preserve"> </w:t>
      </w:r>
      <w:r w:rsidRPr="00E66725">
        <w:rPr>
          <w:lang w:val="en-US"/>
        </w:rPr>
        <w:t>manner and in accordance with the signs defined by Article 2 of this law;</w:t>
      </w:r>
      <w:r w:rsidR="00CB443A">
        <w:rPr>
          <w:lang w:val="en-US"/>
        </w:rPr>
        <w:t xml:space="preserve"> </w:t>
      </w:r>
      <w:r w:rsidRPr="00E66725">
        <w:rPr>
          <w:lang w:val="en-US"/>
        </w:rPr>
        <w:t xml:space="preserve">official or unofficial symbols (emblems) of the armed forces of the Russian Federation, </w:t>
      </w:r>
      <w:r w:rsidRPr="00E66725">
        <w:rPr>
          <w:lang w:val="en-US"/>
        </w:rPr>
        <w:lastRenderedPageBreak/>
        <w:t>including its ground forces, aerospace forces, navy, strategic missile forces, airborne forces, special operations forces, other armed formations and (or) bodies of the terrorist state (aggressor state)</w:t>
      </w:r>
      <w:r w:rsidR="003F44CB">
        <w:rPr>
          <w:rStyle w:val="Refdenotaalpie"/>
          <w:lang w:val="en-US"/>
        </w:rPr>
        <w:footnoteReference w:customMarkFollows="1" w:id="15"/>
        <w:t>12</w:t>
      </w:r>
      <w:r w:rsidRPr="00E66725">
        <w:rPr>
          <w:lang w:val="en-US"/>
        </w:rPr>
        <w:t>.</w:t>
      </w:r>
    </w:p>
    <w:p w:rsidR="00E66725" w:rsidRPr="00E66725" w:rsidRDefault="00E66725" w:rsidP="00E66725">
      <w:pPr>
        <w:rPr>
          <w:lang w:val="en-US"/>
        </w:rPr>
      </w:pPr>
      <w:r w:rsidRPr="00E66725">
        <w:rPr>
          <w:lang w:val="en-US"/>
        </w:rPr>
        <w:t>Such symbols may not be used in printed materials, advertisements, in places where certain events are held, on television, radio, on the Internet, in social networks, in campaign materials, except for materials aimed at countering the armed aggression of the Russian Federation against Ukraine, in copyright objects and related rights created after February 24, 2022</w:t>
      </w:r>
      <w:r w:rsidR="00CB443A">
        <w:rPr>
          <w:rStyle w:val="Refdenotaalpie"/>
          <w:lang w:val="en-US"/>
        </w:rPr>
        <w:footnoteReference w:customMarkFollows="1" w:id="16"/>
        <w:t>13</w:t>
      </w:r>
      <w:r w:rsidRPr="00E66725">
        <w:rPr>
          <w:lang w:val="en-US"/>
        </w:rPr>
        <w:t>.</w:t>
      </w:r>
    </w:p>
    <w:p w:rsidR="00E66725" w:rsidRPr="00E66725" w:rsidRDefault="00E66725" w:rsidP="00E66725">
      <w:pPr>
        <w:rPr>
          <w:lang w:val="en-US"/>
        </w:rPr>
      </w:pPr>
      <w:r w:rsidRPr="00E66725">
        <w:rPr>
          <w:lang w:val="en-US"/>
        </w:rPr>
        <w:t xml:space="preserve">The relevant normative legal act provides for changes in the following laws: “On printed Media (Press) in Ukraine”, “On Political Parties in Ukraine”, “On Combating Terrorism”, </w:t>
      </w:r>
      <w:proofErr w:type="gramStart"/>
      <w:r w:rsidRPr="00E66725">
        <w:rPr>
          <w:lang w:val="en-US"/>
        </w:rPr>
        <w:t>“ On</w:t>
      </w:r>
      <w:proofErr w:type="gramEnd"/>
      <w:r w:rsidRPr="00E66725">
        <w:rPr>
          <w:lang w:val="en-US"/>
        </w:rPr>
        <w:t xml:space="preserve"> Television and Radio Broadcasting”, “On Public Associations”, “On State Registration of Legal Entities, Natural Persons - Entrepreneurs and Public Organizations”</w:t>
      </w:r>
      <w:r w:rsidR="00CB443A">
        <w:rPr>
          <w:rStyle w:val="Refdenotaalpie"/>
          <w:lang w:val="en-US"/>
        </w:rPr>
        <w:footnoteReference w:customMarkFollows="1" w:id="17"/>
        <w:t>14</w:t>
      </w:r>
      <w:r w:rsidRPr="00E66725">
        <w:rPr>
          <w:lang w:val="en-US"/>
        </w:rPr>
        <w:t>.</w:t>
      </w:r>
    </w:p>
    <w:p w:rsidR="00E66725" w:rsidRPr="00E66725" w:rsidRDefault="00E66725" w:rsidP="00E66725">
      <w:pPr>
        <w:rPr>
          <w:lang w:val="en-US"/>
        </w:rPr>
      </w:pPr>
      <w:r w:rsidRPr="00E66725">
        <w:rPr>
          <w:lang w:val="en-US"/>
        </w:rPr>
        <w:t xml:space="preserve">Also, it should be noted that the </w:t>
      </w:r>
      <w:proofErr w:type="spellStart"/>
      <w:r w:rsidRPr="00E66725">
        <w:rPr>
          <w:lang w:val="en-US"/>
        </w:rPr>
        <w:t>Verkhovna</w:t>
      </w:r>
      <w:proofErr w:type="spellEnd"/>
      <w:r w:rsidRPr="00E66725">
        <w:rPr>
          <w:lang w:val="en-US"/>
        </w:rPr>
        <w:t xml:space="preserve"> Rada of Ukraine </w:t>
      </w:r>
      <w:r w:rsidRPr="00E66725">
        <w:rPr>
          <w:lang w:val="en-US"/>
        </w:rPr>
        <w:lastRenderedPageBreak/>
        <w:t>adopted the Law of Ukraine No. 2310-ix “On Amendments to Certain Laws of Ukraine Regarding Support of the National Musical Product and Restriction of Public Use of the Musical Product of the Aggressor State”, dated June 19, 2022</w:t>
      </w:r>
      <w:r w:rsidR="00CB443A">
        <w:rPr>
          <w:rStyle w:val="Refdenotaalpie"/>
          <w:lang w:val="en-US"/>
        </w:rPr>
        <w:footnoteReference w:customMarkFollows="1" w:id="18"/>
        <w:t>15</w:t>
      </w:r>
      <w:r w:rsidRPr="00E66725">
        <w:rPr>
          <w:lang w:val="en-US"/>
        </w:rPr>
        <w:t>. The changes mainly concern the sphere of television, radio broadcasting and culture. For example, in accordance with the provisions of the law, when conducting radio and television, broadcasting television, and radio organizations shall provide at least 75% of the daily volume of broadcasts, including news and analytical blocks, entertainment programs (by announcers, radio presenters) in the state language</w:t>
      </w:r>
      <w:r w:rsidR="00CB443A">
        <w:rPr>
          <w:rStyle w:val="Refdenotaalpie"/>
          <w:lang w:val="en-US"/>
        </w:rPr>
        <w:footnoteReference w:customMarkFollows="1" w:id="19"/>
        <w:t>16</w:t>
      </w:r>
      <w:r w:rsidRPr="00E66725">
        <w:rPr>
          <w:lang w:val="en-US"/>
        </w:rPr>
        <w:t>.</w:t>
      </w:r>
    </w:p>
    <w:p w:rsidR="00E66725" w:rsidRPr="00E66725" w:rsidRDefault="00E66725" w:rsidP="00E66725">
      <w:pPr>
        <w:rPr>
          <w:lang w:val="en-US"/>
        </w:rPr>
      </w:pPr>
      <w:r w:rsidRPr="00E66725">
        <w:rPr>
          <w:lang w:val="en-US"/>
        </w:rPr>
        <w:t>Also, the above-mentioned regulatory act for the first time defined the concept of the national musical product, increased the share of songs in the national language during radio broadcasting to 40%, prohibited playing music, movie sounds or other sound signals in the bus cabin, except for information about the trip, and also prohibit- ed playing music in the cabin of taxi without the consent of all passengers</w:t>
      </w:r>
      <w:r w:rsidR="00CB443A">
        <w:rPr>
          <w:rStyle w:val="Refdenotaalpie"/>
          <w:lang w:val="en-US"/>
        </w:rPr>
        <w:footnoteReference w:customMarkFollows="1" w:id="20"/>
        <w:t>17</w:t>
      </w:r>
      <w:r w:rsidRPr="00E66725">
        <w:rPr>
          <w:lang w:val="en-US"/>
        </w:rPr>
        <w:t>.</w:t>
      </w:r>
    </w:p>
    <w:p w:rsidR="00E66725" w:rsidRPr="00E66725" w:rsidRDefault="00E66725" w:rsidP="00CB443A">
      <w:pPr>
        <w:pStyle w:val="Ttulo1"/>
        <w:rPr>
          <w:lang w:val="en-US"/>
        </w:rPr>
      </w:pPr>
      <w:bookmarkStart w:id="7" w:name="_Toc210222843"/>
      <w:r w:rsidRPr="00E66725">
        <w:lastRenderedPageBreak/>
        <w:t>ІІІ</w:t>
      </w:r>
      <w:r w:rsidRPr="00E66725">
        <w:rPr>
          <w:lang w:val="en-US"/>
        </w:rPr>
        <w:t>. Conclusion</w:t>
      </w:r>
      <w:bookmarkEnd w:id="7"/>
    </w:p>
    <w:p w:rsidR="00E66725" w:rsidRPr="00E66725" w:rsidRDefault="00E66725" w:rsidP="00E66725">
      <w:pPr>
        <w:rPr>
          <w:lang w:val="en-US"/>
        </w:rPr>
      </w:pPr>
      <w:r w:rsidRPr="00E66725">
        <w:rPr>
          <w:lang w:val="en-US"/>
        </w:rPr>
        <w:t>Thus, despite extremely difficult conditions in various spheres of social life under martial law, painstaking legislative activity is going on, in particular in the sphere of intellectual property. Ensuring further functioning of intellectual property rights protection mechanisms and their gradual improvement under martial law, with the support of friendly countries and the international community, is aimed at strengthening and implementing European integration processes in Ukraine.</w:t>
      </w:r>
    </w:p>
    <w:p w:rsidR="00E66725" w:rsidRPr="00CB443A" w:rsidRDefault="00E66725" w:rsidP="00E66725">
      <w:r w:rsidRPr="00CB443A">
        <w:rPr>
          <w:lang w:val="en-US"/>
        </w:rPr>
        <w:t>It has been established that during the period of the full-scale war, the Law of Ukraine No. 2265-ix “On the Prohibition of Propaganda of the Russian Nazi Totalitarian Regime, Armed Aggression of the Russian Federation as a Terrorist State against Ukraine, Symbols of the Military Invasion of the Russian Nazi Totalitarian Regime in</w:t>
      </w:r>
      <w:r w:rsidR="00CB443A" w:rsidRPr="00CB443A">
        <w:rPr>
          <w:lang w:val="en-US"/>
        </w:rPr>
        <w:t xml:space="preserve"> </w:t>
      </w:r>
      <w:r w:rsidRPr="00E66725">
        <w:rPr>
          <w:lang w:val="en-US"/>
        </w:rPr>
        <w:t xml:space="preserve">Ukraine”, dated May 22, 2021, has been adopted. For the first time, the following con- </w:t>
      </w:r>
      <w:proofErr w:type="spellStart"/>
      <w:r w:rsidRPr="00E66725">
        <w:rPr>
          <w:lang w:val="en-US"/>
        </w:rPr>
        <w:t>cepts</w:t>
      </w:r>
      <w:proofErr w:type="spellEnd"/>
      <w:r w:rsidRPr="00E66725">
        <w:rPr>
          <w:lang w:val="en-US"/>
        </w:rPr>
        <w:t xml:space="preserve"> have been defined in Ukrainian legislation: a terrorist state, bodies of a terrorist state, propaganda of the Russian Nazi totalitarian regime, the armed aggression of the Russian Federation as a terrorist state against Ukraine, and the symbols of the military invasion of the Russian Nazi totalitarian regime in Ukraine.</w:t>
      </w:r>
    </w:p>
    <w:p w:rsidR="00E66725" w:rsidRPr="00E66725" w:rsidRDefault="00E66725" w:rsidP="00E66725">
      <w:pPr>
        <w:rPr>
          <w:lang w:val="en-US"/>
        </w:rPr>
      </w:pPr>
      <w:r w:rsidRPr="00E66725">
        <w:rPr>
          <w:lang w:val="en-US"/>
        </w:rPr>
        <w:t xml:space="preserve">It has been proved that during martial law, intellectual property rights established by law continue to be valid and are </w:t>
      </w:r>
      <w:r w:rsidRPr="00E66725">
        <w:rPr>
          <w:lang w:val="en-US"/>
        </w:rPr>
        <w:lastRenderedPageBreak/>
        <w:t>fully exercised by the respective subjects of intellectual property rights.</w:t>
      </w:r>
    </w:p>
    <w:p w:rsidR="00E66725" w:rsidRPr="00E66725" w:rsidRDefault="00E66725" w:rsidP="00CB443A">
      <w:pPr>
        <w:pStyle w:val="Ttulo1"/>
        <w:rPr>
          <w:lang w:val="en-US"/>
        </w:rPr>
      </w:pPr>
      <w:bookmarkStart w:id="8" w:name="_Toc210222844"/>
      <w:r w:rsidRPr="00E66725">
        <w:t>І</w:t>
      </w:r>
      <w:r w:rsidRPr="00E66725">
        <w:rPr>
          <w:lang w:val="en-US"/>
        </w:rPr>
        <w:t>V. References</w:t>
      </w:r>
      <w:bookmarkEnd w:id="8"/>
    </w:p>
    <w:p w:rsidR="00E66725" w:rsidRPr="00E66725" w:rsidRDefault="00E66725" w:rsidP="00E66725">
      <w:pPr>
        <w:rPr>
          <w:lang w:val="en-US"/>
        </w:rPr>
      </w:pPr>
      <w:proofErr w:type="spellStart"/>
      <w:r w:rsidRPr="00E66725">
        <w:rPr>
          <w:lang w:val="en-US"/>
        </w:rPr>
        <w:t>Anatolii</w:t>
      </w:r>
      <w:proofErr w:type="spellEnd"/>
      <w:r w:rsidRPr="00E66725">
        <w:rPr>
          <w:lang w:val="en-US"/>
        </w:rPr>
        <w:t xml:space="preserve"> </w:t>
      </w:r>
      <w:proofErr w:type="spellStart"/>
      <w:r w:rsidRPr="00E66725">
        <w:rPr>
          <w:lang w:val="en-US"/>
        </w:rPr>
        <w:t>Matviichuk</w:t>
      </w:r>
      <w:proofErr w:type="spellEnd"/>
      <w:r w:rsidRPr="00E66725">
        <w:rPr>
          <w:lang w:val="en-US"/>
        </w:rPr>
        <w:t xml:space="preserve">, Viktor </w:t>
      </w:r>
      <w:proofErr w:type="spellStart"/>
      <w:r w:rsidRPr="00E66725">
        <w:rPr>
          <w:lang w:val="en-US"/>
        </w:rPr>
        <w:t>Shcherbak</w:t>
      </w:r>
      <w:proofErr w:type="spellEnd"/>
      <w:r w:rsidRPr="00E66725">
        <w:rPr>
          <w:lang w:val="en-US"/>
        </w:rPr>
        <w:t xml:space="preserve">, Viktoria </w:t>
      </w:r>
      <w:proofErr w:type="spellStart"/>
      <w:r w:rsidRPr="00E66725">
        <w:rPr>
          <w:lang w:val="en-US"/>
        </w:rPr>
        <w:t>Sirko</w:t>
      </w:r>
      <w:proofErr w:type="spellEnd"/>
      <w:r w:rsidRPr="00E66725">
        <w:rPr>
          <w:lang w:val="en-US"/>
        </w:rPr>
        <w:t xml:space="preserve">, Hanna </w:t>
      </w:r>
      <w:proofErr w:type="spellStart"/>
      <w:r w:rsidRPr="00E66725">
        <w:rPr>
          <w:lang w:val="en-US"/>
        </w:rPr>
        <w:t>Malieieva</w:t>
      </w:r>
      <w:proofErr w:type="spellEnd"/>
      <w:r w:rsidRPr="00E66725">
        <w:rPr>
          <w:lang w:val="en-US"/>
        </w:rPr>
        <w:t xml:space="preserve"> &amp;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Human Principles of Law as a Universal Normative Framework. </w:t>
      </w:r>
      <w:proofErr w:type="spellStart"/>
      <w:r w:rsidRPr="00E66725">
        <w:rPr>
          <w:lang w:val="en-US"/>
        </w:rPr>
        <w:t>Cuestiones</w:t>
      </w:r>
      <w:proofErr w:type="spellEnd"/>
      <w:r w:rsidRPr="00E66725">
        <w:rPr>
          <w:lang w:val="en-US"/>
        </w:rPr>
        <w:t xml:space="preserve"> </w:t>
      </w:r>
      <w:proofErr w:type="spellStart"/>
      <w:r w:rsidRPr="00E66725">
        <w:rPr>
          <w:lang w:val="en-US"/>
        </w:rPr>
        <w:t>Políticas</w:t>
      </w:r>
      <w:proofErr w:type="spellEnd"/>
      <w:r w:rsidRPr="00E66725">
        <w:rPr>
          <w:lang w:val="en-US"/>
        </w:rPr>
        <w:t xml:space="preserve">, vol. 40, no. 75. 2022. Pag. 221-231. Available at: </w:t>
      </w:r>
      <w:r w:rsidRPr="00CB443A">
        <w:rPr>
          <w:lang w:val="en-US"/>
        </w:rPr>
        <w:t>https://doi.org/10.46398/cuestpol.4075.14</w:t>
      </w:r>
    </w:p>
    <w:p w:rsidR="00E66725" w:rsidRPr="00E66725" w:rsidRDefault="00E66725" w:rsidP="00E66725">
      <w:pPr>
        <w:rPr>
          <w:lang w:val="en-US"/>
        </w:rPr>
      </w:pPr>
      <w:r w:rsidRPr="00E66725">
        <w:rPr>
          <w:lang w:val="en-US"/>
        </w:rPr>
        <w:t xml:space="preserve">Iryna </w:t>
      </w:r>
      <w:proofErr w:type="spellStart"/>
      <w:r w:rsidRPr="00E66725">
        <w:rPr>
          <w:lang w:val="en-US"/>
        </w:rPr>
        <w:t>Odyntsova</w:t>
      </w:r>
      <w:proofErr w:type="spellEnd"/>
      <w:r w:rsidRPr="00E66725">
        <w:rPr>
          <w:lang w:val="en-US"/>
        </w:rPr>
        <w:t xml:space="preserve">, Kateryna </w:t>
      </w:r>
      <w:proofErr w:type="spellStart"/>
      <w:r w:rsidRPr="00E66725">
        <w:rPr>
          <w:lang w:val="en-US"/>
        </w:rPr>
        <w:t>Berezhna</w:t>
      </w:r>
      <w:proofErr w:type="spellEnd"/>
      <w:r w:rsidRPr="00E66725">
        <w:rPr>
          <w:lang w:val="en-US"/>
        </w:rPr>
        <w:t xml:space="preserve">, </w:t>
      </w:r>
      <w:proofErr w:type="spellStart"/>
      <w:r w:rsidRPr="00E66725">
        <w:rPr>
          <w:lang w:val="en-US"/>
        </w:rPr>
        <w:t>Nataliia</w:t>
      </w:r>
      <w:proofErr w:type="spellEnd"/>
      <w:r w:rsidRPr="00E66725">
        <w:rPr>
          <w:lang w:val="en-US"/>
        </w:rPr>
        <w:t xml:space="preserve"> </w:t>
      </w:r>
      <w:proofErr w:type="spellStart"/>
      <w:r w:rsidRPr="00E66725">
        <w:rPr>
          <w:lang w:val="en-US"/>
        </w:rPr>
        <w:t>Yuzikova</w:t>
      </w:r>
      <w:proofErr w:type="spellEnd"/>
      <w:r w:rsidRPr="00E66725">
        <w:rPr>
          <w:lang w:val="en-US"/>
        </w:rPr>
        <w:t xml:space="preserve">,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&amp; Hann </w:t>
      </w:r>
      <w:proofErr w:type="spellStart"/>
      <w:r w:rsidRPr="00E66725">
        <w:rPr>
          <w:lang w:val="en-US"/>
        </w:rPr>
        <w:t>Iliushchenko</w:t>
      </w:r>
      <w:proofErr w:type="spellEnd"/>
      <w:r w:rsidRPr="00E66725">
        <w:rPr>
          <w:lang w:val="en-US"/>
        </w:rPr>
        <w:t>. International Legal Standards for Providing Public Services in Combating Corruption. Journal of Law and Political Sciences, vol. 27, no. 2. 2021. Pag. 275-291.</w:t>
      </w:r>
    </w:p>
    <w:p w:rsidR="00E66725" w:rsidRPr="00CB443A" w:rsidRDefault="00E66725" w:rsidP="00E66725">
      <w:pPr>
        <w:rPr>
          <w:lang w:val="en-US"/>
        </w:rPr>
      </w:pPr>
      <w:r w:rsidRPr="00CB443A">
        <w:rPr>
          <w:lang w:val="es-CO"/>
        </w:rPr>
        <w:t xml:space="preserve">Jorge Villasmil Espinoza, </w:t>
      </w:r>
      <w:proofErr w:type="spellStart"/>
      <w:r w:rsidRPr="00CB443A">
        <w:rPr>
          <w:lang w:val="es-CO"/>
        </w:rPr>
        <w:t>Yevhen</w:t>
      </w:r>
      <w:proofErr w:type="spellEnd"/>
      <w:r w:rsidRPr="00CB443A">
        <w:rPr>
          <w:lang w:val="es-CO"/>
        </w:rPr>
        <w:t xml:space="preserve"> </w:t>
      </w:r>
      <w:proofErr w:type="spellStart"/>
      <w:r w:rsidRPr="00CB443A">
        <w:rPr>
          <w:lang w:val="es-CO"/>
        </w:rPr>
        <w:t>Leheza</w:t>
      </w:r>
      <w:proofErr w:type="spellEnd"/>
      <w:r w:rsidRPr="00CB443A">
        <w:rPr>
          <w:lang w:val="es-CO"/>
        </w:rPr>
        <w:t xml:space="preserve"> &amp; </w:t>
      </w:r>
      <w:proofErr w:type="spellStart"/>
      <w:r w:rsidRPr="00CB443A">
        <w:rPr>
          <w:lang w:val="es-CO"/>
        </w:rPr>
        <w:t>Liudmyla</w:t>
      </w:r>
      <w:proofErr w:type="spellEnd"/>
      <w:r w:rsidRPr="00CB443A">
        <w:rPr>
          <w:lang w:val="es-CO"/>
        </w:rPr>
        <w:t xml:space="preserve"> </w:t>
      </w:r>
      <w:proofErr w:type="spellStart"/>
      <w:r w:rsidRPr="00CB443A">
        <w:rPr>
          <w:lang w:val="es-CO"/>
        </w:rPr>
        <w:t>Holovii</w:t>
      </w:r>
      <w:proofErr w:type="spellEnd"/>
      <w:r w:rsidRPr="00CB443A">
        <w:rPr>
          <w:lang w:val="es-CO"/>
        </w:rPr>
        <w:t xml:space="preserve">. </w:t>
      </w:r>
      <w:r w:rsidRPr="00E66725">
        <w:rPr>
          <w:lang w:val="en-US"/>
        </w:rPr>
        <w:t xml:space="preserve">Reflections for the Interdisciplinary Study of the Russian Federation’s Invasion of Ukraine in 2022. </w:t>
      </w:r>
      <w:r w:rsidRPr="00E66725">
        <w:t xml:space="preserve">Cuestiones Políticas, vol. 40, no. 73. 2022. </w:t>
      </w:r>
      <w:proofErr w:type="spellStart"/>
      <w:r w:rsidRPr="00E66725">
        <w:t>Pag.</w:t>
      </w:r>
      <w:proofErr w:type="spellEnd"/>
      <w:r w:rsidRPr="00E66725">
        <w:t xml:space="preserve"> 16-24. </w:t>
      </w:r>
      <w:r w:rsidRPr="00CB443A">
        <w:rPr>
          <w:lang w:val="en-US"/>
        </w:rPr>
        <w:t>Available at: https://doi.org/10.46398/cuestpol.4073.00</w:t>
      </w:r>
    </w:p>
    <w:p w:rsidR="00E66725" w:rsidRPr="00E66725" w:rsidRDefault="00E66725" w:rsidP="00E66725">
      <w:pPr>
        <w:rPr>
          <w:lang w:val="en-US"/>
        </w:rPr>
      </w:pPr>
      <w:proofErr w:type="spellStart"/>
      <w:r w:rsidRPr="00CB443A">
        <w:rPr>
          <w:lang w:val="en-US"/>
        </w:rPr>
        <w:t>Nadiia</w:t>
      </w:r>
      <w:proofErr w:type="spellEnd"/>
      <w:r w:rsidRPr="00CB443A">
        <w:rPr>
          <w:lang w:val="en-US"/>
        </w:rPr>
        <w:t xml:space="preserve"> </w:t>
      </w:r>
      <w:proofErr w:type="spellStart"/>
      <w:r w:rsidRPr="00CB443A">
        <w:rPr>
          <w:lang w:val="en-US"/>
        </w:rPr>
        <w:t>Halaburda</w:t>
      </w:r>
      <w:proofErr w:type="spellEnd"/>
      <w:r w:rsidRPr="00CB443A">
        <w:rPr>
          <w:lang w:val="en-US"/>
        </w:rPr>
        <w:t xml:space="preserve">, </w:t>
      </w:r>
      <w:proofErr w:type="spellStart"/>
      <w:r w:rsidRPr="00CB443A">
        <w:rPr>
          <w:lang w:val="en-US"/>
        </w:rPr>
        <w:t>Yevhen</w:t>
      </w:r>
      <w:proofErr w:type="spellEnd"/>
      <w:r w:rsidRPr="00CB443A">
        <w:rPr>
          <w:lang w:val="en-US"/>
        </w:rPr>
        <w:t xml:space="preserve"> </w:t>
      </w:r>
      <w:proofErr w:type="spellStart"/>
      <w:r w:rsidRPr="00CB443A">
        <w:rPr>
          <w:lang w:val="en-US"/>
        </w:rPr>
        <w:t>Leheza</w:t>
      </w:r>
      <w:proofErr w:type="spellEnd"/>
      <w:r w:rsidRPr="00CB443A">
        <w:rPr>
          <w:lang w:val="en-US"/>
        </w:rPr>
        <w:t xml:space="preserve">, Viktor </w:t>
      </w:r>
      <w:proofErr w:type="spellStart"/>
      <w:r w:rsidRPr="00CB443A">
        <w:rPr>
          <w:lang w:val="en-US"/>
        </w:rPr>
        <w:t>Chalavan</w:t>
      </w:r>
      <w:proofErr w:type="spellEnd"/>
      <w:r w:rsidRPr="00CB443A">
        <w:rPr>
          <w:lang w:val="en-US"/>
        </w:rPr>
        <w:t xml:space="preserve">, Volodymyr </w:t>
      </w:r>
      <w:proofErr w:type="spellStart"/>
      <w:r w:rsidRPr="00CB443A">
        <w:rPr>
          <w:lang w:val="en-US"/>
        </w:rPr>
        <w:t>Yefimov</w:t>
      </w:r>
      <w:proofErr w:type="spellEnd"/>
      <w:r w:rsidRPr="00CB443A">
        <w:rPr>
          <w:lang w:val="en-US"/>
        </w:rPr>
        <w:t xml:space="preserve"> &amp; Inna </w:t>
      </w:r>
      <w:proofErr w:type="spellStart"/>
      <w:r w:rsidRPr="00CB443A">
        <w:rPr>
          <w:lang w:val="en-US"/>
        </w:rPr>
        <w:t>Yefimova</w:t>
      </w:r>
      <w:proofErr w:type="spellEnd"/>
      <w:r w:rsidRPr="00CB443A">
        <w:rPr>
          <w:lang w:val="en-US"/>
        </w:rPr>
        <w:t xml:space="preserve">. </w:t>
      </w:r>
      <w:r w:rsidRPr="00E66725">
        <w:rPr>
          <w:lang w:val="en-US"/>
        </w:rPr>
        <w:t xml:space="preserve">Com­ </w:t>
      </w:r>
      <w:proofErr w:type="spellStart"/>
      <w:r w:rsidRPr="00E66725">
        <w:rPr>
          <w:lang w:val="en-US"/>
        </w:rPr>
        <w:t>pliance</w:t>
      </w:r>
      <w:proofErr w:type="spellEnd"/>
      <w:r w:rsidRPr="00E66725">
        <w:rPr>
          <w:lang w:val="en-US"/>
        </w:rPr>
        <w:t xml:space="preserve"> with the Principle of the Rule of Law in Guarantees of Ensuring the Legality of Providing Public Services in Ukraine. Journal of Law and Political Sciences, vol. 29, no. 4. 2021. Pag. 100-121.</w:t>
      </w:r>
    </w:p>
    <w:p w:rsidR="00E66725" w:rsidRPr="00E66725" w:rsidRDefault="00E66725" w:rsidP="00E66725">
      <w:pPr>
        <w:rPr>
          <w:lang w:val="en-US"/>
        </w:rPr>
      </w:pPr>
      <w:proofErr w:type="spellStart"/>
      <w:r w:rsidRPr="00E66725">
        <w:rPr>
          <w:lang w:val="en-US"/>
        </w:rPr>
        <w:t>Nataliia</w:t>
      </w:r>
      <w:proofErr w:type="spellEnd"/>
      <w:r w:rsidRPr="00E66725">
        <w:rPr>
          <w:lang w:val="en-US"/>
        </w:rPr>
        <w:t xml:space="preserve"> </w:t>
      </w:r>
      <w:proofErr w:type="spellStart"/>
      <w:r w:rsidRPr="00E66725">
        <w:rPr>
          <w:lang w:val="en-US"/>
        </w:rPr>
        <w:t>Zadyraka</w:t>
      </w:r>
      <w:proofErr w:type="spellEnd"/>
      <w:r w:rsidRPr="00E66725">
        <w:rPr>
          <w:lang w:val="en-US"/>
        </w:rPr>
        <w:t xml:space="preserve">,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w:t>
      </w:r>
      <w:proofErr w:type="spellStart"/>
      <w:r w:rsidRPr="00E66725">
        <w:rPr>
          <w:lang w:val="en-US"/>
        </w:rPr>
        <w:t>Mykola</w:t>
      </w:r>
      <w:proofErr w:type="spellEnd"/>
      <w:r w:rsidRPr="00E66725">
        <w:rPr>
          <w:lang w:val="en-US"/>
        </w:rPr>
        <w:t xml:space="preserve"> </w:t>
      </w:r>
      <w:proofErr w:type="spellStart"/>
      <w:r w:rsidRPr="00E66725">
        <w:rPr>
          <w:lang w:val="en-US"/>
        </w:rPr>
        <w:t>Bykovskyi</w:t>
      </w:r>
      <w:proofErr w:type="spellEnd"/>
      <w:r w:rsidRPr="00E66725">
        <w:rPr>
          <w:lang w:val="en-US"/>
        </w:rPr>
        <w:t xml:space="preserve">, </w:t>
      </w:r>
      <w:proofErr w:type="spellStart"/>
      <w:r w:rsidRPr="00E66725">
        <w:rPr>
          <w:lang w:val="en-US"/>
        </w:rPr>
        <w:t>Yevhenii</w:t>
      </w:r>
      <w:proofErr w:type="spellEnd"/>
      <w:r w:rsidRPr="00E66725">
        <w:rPr>
          <w:lang w:val="en-US"/>
        </w:rPr>
        <w:t xml:space="preserve"> </w:t>
      </w:r>
      <w:proofErr w:type="spellStart"/>
      <w:r w:rsidRPr="00E66725">
        <w:rPr>
          <w:lang w:val="en-US"/>
        </w:rPr>
        <w:lastRenderedPageBreak/>
        <w:t>Zheliezniak</w:t>
      </w:r>
      <w:proofErr w:type="spellEnd"/>
      <w:r w:rsidRPr="00E66725">
        <w:rPr>
          <w:lang w:val="en-US"/>
        </w:rPr>
        <w:t xml:space="preserve"> &amp; </w:t>
      </w:r>
      <w:proofErr w:type="spellStart"/>
      <w:r w:rsidRPr="00E66725">
        <w:rPr>
          <w:lang w:val="en-US"/>
        </w:rPr>
        <w:t>Yulia</w:t>
      </w:r>
      <w:proofErr w:type="spellEnd"/>
      <w:r w:rsidRPr="00E66725">
        <w:rPr>
          <w:lang w:val="en-US"/>
        </w:rPr>
        <w:t xml:space="preserve"> </w:t>
      </w:r>
      <w:proofErr w:type="spellStart"/>
      <w:r w:rsidRPr="00E66725">
        <w:rPr>
          <w:lang w:val="en-US"/>
        </w:rPr>
        <w:t>Leheza</w:t>
      </w:r>
      <w:proofErr w:type="spellEnd"/>
      <w:r w:rsidRPr="00E66725">
        <w:rPr>
          <w:lang w:val="en-US"/>
        </w:rPr>
        <w:t xml:space="preserve">. Correlation of Legal Concepts of Administrative Procedure and Administrative Liability in the Sphere of Urban Planning. </w:t>
      </w:r>
      <w:proofErr w:type="spellStart"/>
      <w:r w:rsidRPr="00E66725">
        <w:rPr>
          <w:lang w:val="en-US"/>
        </w:rPr>
        <w:t>Jurnal</w:t>
      </w:r>
      <w:proofErr w:type="spellEnd"/>
      <w:r w:rsidRPr="00E66725">
        <w:rPr>
          <w:lang w:val="en-US"/>
        </w:rPr>
        <w:t xml:space="preserve"> </w:t>
      </w:r>
      <w:proofErr w:type="spellStart"/>
      <w:r w:rsidRPr="00E66725">
        <w:rPr>
          <w:lang w:val="en-US"/>
        </w:rPr>
        <w:t>Cita</w:t>
      </w:r>
      <w:proofErr w:type="spellEnd"/>
      <w:r w:rsidRPr="00E66725">
        <w:rPr>
          <w:lang w:val="en-US"/>
        </w:rPr>
        <w:t xml:space="preserve"> </w:t>
      </w:r>
      <w:proofErr w:type="spellStart"/>
      <w:r w:rsidRPr="00E66725">
        <w:rPr>
          <w:lang w:val="en-US"/>
        </w:rPr>
        <w:t>Hukum</w:t>
      </w:r>
      <w:proofErr w:type="spellEnd"/>
      <w:r w:rsidRPr="00E66725">
        <w:rPr>
          <w:lang w:val="en-US"/>
        </w:rPr>
        <w:t xml:space="preserve"> Indonesian Law Journal, vol. 11, no. 1. 2023. Pag. 33-44. Available at: </w:t>
      </w:r>
      <w:r w:rsidRPr="00CB443A">
        <w:rPr>
          <w:lang w:val="en-US"/>
        </w:rPr>
        <w:t>https://doi.org/10.15408/jch.v11i1.31784</w:t>
      </w:r>
    </w:p>
    <w:p w:rsidR="00E66725" w:rsidRPr="00E66725" w:rsidRDefault="00E66725" w:rsidP="00E66725">
      <w:r w:rsidRPr="00E66725">
        <w:rPr>
          <w:lang w:val="en-US"/>
        </w:rPr>
        <w:t xml:space="preserve">Volodymyr </w:t>
      </w:r>
      <w:proofErr w:type="spellStart"/>
      <w:r w:rsidRPr="00E66725">
        <w:rPr>
          <w:lang w:val="en-US"/>
        </w:rPr>
        <w:t>Horbalinskiy</w:t>
      </w:r>
      <w:proofErr w:type="spellEnd"/>
      <w:r w:rsidRPr="00E66725">
        <w:rPr>
          <w:lang w:val="en-US"/>
        </w:rPr>
        <w:t xml:space="preserve">, Oleksandr </w:t>
      </w:r>
      <w:proofErr w:type="spellStart"/>
      <w:r w:rsidRPr="00E66725">
        <w:rPr>
          <w:lang w:val="en-US"/>
        </w:rPr>
        <w:t>Leshchenko</w:t>
      </w:r>
      <w:proofErr w:type="spellEnd"/>
      <w:r w:rsidRPr="00E66725">
        <w:rPr>
          <w:lang w:val="en-US"/>
        </w:rPr>
        <w:t xml:space="preserve">, </w:t>
      </w:r>
      <w:proofErr w:type="spellStart"/>
      <w:r w:rsidRPr="00E66725">
        <w:rPr>
          <w:lang w:val="en-US"/>
        </w:rPr>
        <w:t>Olha</w:t>
      </w:r>
      <w:proofErr w:type="spellEnd"/>
      <w:r w:rsidRPr="00E66725">
        <w:rPr>
          <w:lang w:val="en-US"/>
        </w:rPr>
        <w:t xml:space="preserve"> </w:t>
      </w:r>
      <w:proofErr w:type="spellStart"/>
      <w:r w:rsidRPr="00E66725">
        <w:rPr>
          <w:lang w:val="en-US"/>
        </w:rPr>
        <w:t>Mashchenko</w:t>
      </w:r>
      <w:proofErr w:type="spellEnd"/>
      <w:r w:rsidRPr="00E66725">
        <w:rPr>
          <w:lang w:val="en-US"/>
        </w:rPr>
        <w:t xml:space="preserve">,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&amp; Kamil </w:t>
      </w:r>
      <w:proofErr w:type="spellStart"/>
      <w:r w:rsidRPr="00E66725">
        <w:rPr>
          <w:lang w:val="en-US"/>
        </w:rPr>
        <w:t>Prymakov</w:t>
      </w:r>
      <w:proofErr w:type="spellEnd"/>
      <w:r w:rsidRPr="00E66725">
        <w:rPr>
          <w:lang w:val="en-US"/>
        </w:rPr>
        <w:t xml:space="preserve">. Ways to Protect the Rights of Individuals in Administrative Proceedings: Legal Regulation and International Experience. </w:t>
      </w:r>
      <w:r w:rsidRPr="00E66725">
        <w:t xml:space="preserve">Cuestiones Políticas, vol. 41, no. 77. May 2023. </w:t>
      </w:r>
      <w:proofErr w:type="spellStart"/>
      <w:r w:rsidRPr="00E66725">
        <w:t>Pag.</w:t>
      </w:r>
      <w:proofErr w:type="spellEnd"/>
      <w:r w:rsidRPr="00E66725">
        <w:t xml:space="preserve"> 324-334. </w:t>
      </w:r>
      <w:proofErr w:type="spellStart"/>
      <w:r w:rsidRPr="00E66725">
        <w:t>Available</w:t>
      </w:r>
      <w:proofErr w:type="spellEnd"/>
      <w:r w:rsidRPr="00E66725">
        <w:t xml:space="preserve"> at: </w:t>
      </w:r>
      <w:r w:rsidRPr="00CB443A">
        <w:t>https://doi.org/10.46398/cuestpol.4177.22</w:t>
      </w:r>
    </w:p>
    <w:p w:rsidR="00E66725" w:rsidRPr="00E66725" w:rsidRDefault="00E66725" w:rsidP="00E66725">
      <w:pPr>
        <w:rPr>
          <w:lang w:val="en-US"/>
        </w:rPr>
      </w:pPr>
      <w:proofErr w:type="spellStart"/>
      <w:r w:rsidRPr="00E66725">
        <w:t>Vyacheslav</w:t>
      </w:r>
      <w:proofErr w:type="spellEnd"/>
      <w:r w:rsidRPr="00E66725">
        <w:t xml:space="preserve"> </w:t>
      </w:r>
      <w:proofErr w:type="spellStart"/>
      <w:r w:rsidRPr="00E66725">
        <w:t>Tylchyk</w:t>
      </w:r>
      <w:proofErr w:type="spellEnd"/>
      <w:r w:rsidRPr="00E66725">
        <w:t xml:space="preserve">, </w:t>
      </w:r>
      <w:proofErr w:type="spellStart"/>
      <w:r w:rsidRPr="00E66725">
        <w:t>Tetiana</w:t>
      </w:r>
      <w:proofErr w:type="spellEnd"/>
      <w:r w:rsidRPr="00E66725">
        <w:t xml:space="preserve"> </w:t>
      </w:r>
      <w:proofErr w:type="spellStart"/>
      <w:r w:rsidRPr="00E66725">
        <w:t>Matselyk</w:t>
      </w:r>
      <w:proofErr w:type="spellEnd"/>
      <w:r w:rsidRPr="00E66725">
        <w:t xml:space="preserve">, </w:t>
      </w:r>
      <w:proofErr w:type="spellStart"/>
      <w:r w:rsidRPr="00E66725">
        <w:t>Viktor</w:t>
      </w:r>
      <w:proofErr w:type="spellEnd"/>
      <w:r w:rsidRPr="00E66725">
        <w:t xml:space="preserve"> </w:t>
      </w:r>
      <w:proofErr w:type="spellStart"/>
      <w:r w:rsidRPr="00E66725">
        <w:t>Hryshchuk</w:t>
      </w:r>
      <w:proofErr w:type="spellEnd"/>
      <w:r w:rsidRPr="00E66725">
        <w:t xml:space="preserve">, Olena </w:t>
      </w:r>
      <w:proofErr w:type="spellStart"/>
      <w:r w:rsidRPr="00E66725">
        <w:t>Lomakina</w:t>
      </w:r>
      <w:proofErr w:type="spellEnd"/>
      <w:r w:rsidRPr="00E66725">
        <w:t xml:space="preserve">, </w:t>
      </w:r>
      <w:proofErr w:type="spellStart"/>
      <w:r w:rsidRPr="00E66725">
        <w:t>Markiian</w:t>
      </w:r>
      <w:proofErr w:type="spellEnd"/>
      <w:r w:rsidRPr="00E66725">
        <w:t xml:space="preserve"> </w:t>
      </w:r>
      <w:proofErr w:type="spellStart"/>
      <w:r w:rsidRPr="00E66725">
        <w:t>Sydor</w:t>
      </w:r>
      <w:proofErr w:type="spellEnd"/>
      <w:r w:rsidRPr="00E66725">
        <w:t xml:space="preserve"> &amp; </w:t>
      </w:r>
      <w:proofErr w:type="spellStart"/>
      <w:r w:rsidRPr="00E66725">
        <w:t>Yevhen</w:t>
      </w:r>
      <w:proofErr w:type="spellEnd"/>
      <w:r w:rsidRPr="00E66725">
        <w:t xml:space="preserve"> </w:t>
      </w:r>
      <w:proofErr w:type="spellStart"/>
      <w:r w:rsidRPr="00E66725">
        <w:t>Leheza</w:t>
      </w:r>
      <w:proofErr w:type="spellEnd"/>
      <w:r w:rsidRPr="00E66725">
        <w:t xml:space="preserve">. </w:t>
      </w:r>
      <w:r w:rsidRPr="00E66725">
        <w:rPr>
          <w:lang w:val="en-US"/>
        </w:rPr>
        <w:t xml:space="preserve">Administrative and Legal Regulation of Public Financial Activity. </w:t>
      </w:r>
      <w:proofErr w:type="spellStart"/>
      <w:r w:rsidRPr="00E66725">
        <w:rPr>
          <w:lang w:val="en-US"/>
        </w:rPr>
        <w:t>Cuestiones</w:t>
      </w:r>
      <w:proofErr w:type="spellEnd"/>
      <w:r w:rsidRPr="00E66725">
        <w:rPr>
          <w:lang w:val="en-US"/>
        </w:rPr>
        <w:t xml:space="preserve"> </w:t>
      </w:r>
      <w:proofErr w:type="spellStart"/>
      <w:r w:rsidRPr="00E66725">
        <w:rPr>
          <w:lang w:val="en-US"/>
        </w:rPr>
        <w:t>Políticas</w:t>
      </w:r>
      <w:proofErr w:type="spellEnd"/>
      <w:r w:rsidRPr="00E66725">
        <w:rPr>
          <w:lang w:val="en-US"/>
        </w:rPr>
        <w:t xml:space="preserve">, vol. 40, no. 72. 2022. Pag. 573-581. Available at: </w:t>
      </w:r>
      <w:r w:rsidRPr="00CB443A">
        <w:rPr>
          <w:lang w:val="en-US"/>
        </w:rPr>
        <w:t>https://doi.org/10.46398/</w:t>
      </w:r>
      <w:r w:rsidRPr="00E66725">
        <w:rPr>
          <w:lang w:val="en-US"/>
        </w:rPr>
        <w:t xml:space="preserve"> </w:t>
      </w:r>
      <w:r w:rsidRPr="00CB443A">
        <w:rPr>
          <w:lang w:val="en-US"/>
        </w:rPr>
        <w:t>cuestpol.4072.33</w:t>
      </w:r>
    </w:p>
    <w:p w:rsidR="00E66725" w:rsidRPr="00E66725" w:rsidRDefault="00E66725" w:rsidP="00E66725">
      <w:pPr>
        <w:rPr>
          <w:lang w:val="en-US"/>
        </w:rPr>
      </w:pP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Karina </w:t>
      </w:r>
      <w:proofErr w:type="spellStart"/>
      <w:r w:rsidRPr="00E66725">
        <w:rPr>
          <w:lang w:val="en-US"/>
        </w:rPr>
        <w:t>Pisotska</w:t>
      </w:r>
      <w:proofErr w:type="spellEnd"/>
      <w:r w:rsidRPr="00E66725">
        <w:rPr>
          <w:lang w:val="en-US"/>
        </w:rPr>
        <w:t xml:space="preserve">, Oleksandr </w:t>
      </w:r>
      <w:proofErr w:type="spellStart"/>
      <w:r w:rsidRPr="00E66725">
        <w:rPr>
          <w:lang w:val="en-US"/>
        </w:rPr>
        <w:t>Dubenko</w:t>
      </w:r>
      <w:proofErr w:type="spellEnd"/>
      <w:r w:rsidRPr="00E66725">
        <w:rPr>
          <w:lang w:val="en-US"/>
        </w:rPr>
        <w:t xml:space="preserve">, Oleksandr </w:t>
      </w:r>
      <w:proofErr w:type="spellStart"/>
      <w:r w:rsidRPr="00E66725">
        <w:rPr>
          <w:lang w:val="en-US"/>
        </w:rPr>
        <w:t>Dakhno</w:t>
      </w:r>
      <w:proofErr w:type="spellEnd"/>
      <w:r w:rsidRPr="00E66725">
        <w:rPr>
          <w:lang w:val="en-US"/>
        </w:rPr>
        <w:t xml:space="preserve"> &amp; Artur </w:t>
      </w:r>
      <w:proofErr w:type="spellStart"/>
      <w:r w:rsidRPr="00E66725">
        <w:rPr>
          <w:lang w:val="en-US"/>
        </w:rPr>
        <w:t>Sotskyi</w:t>
      </w:r>
      <w:proofErr w:type="spellEnd"/>
      <w:r w:rsidRPr="00E66725">
        <w:rPr>
          <w:lang w:val="en-US"/>
        </w:rPr>
        <w:t xml:space="preserve">. The Essence of the Principles of Ukrainian Law in Modern Jurisprudence. </w:t>
      </w:r>
      <w:proofErr w:type="spellStart"/>
      <w:r w:rsidRPr="00E66725">
        <w:rPr>
          <w:lang w:val="en-US"/>
        </w:rPr>
        <w:t>Revista</w:t>
      </w:r>
      <w:proofErr w:type="spellEnd"/>
      <w:r w:rsidRPr="00E66725">
        <w:rPr>
          <w:lang w:val="en-US"/>
        </w:rPr>
        <w:t xml:space="preserve"> </w:t>
      </w:r>
      <w:proofErr w:type="spellStart"/>
      <w:r w:rsidRPr="00E66725">
        <w:rPr>
          <w:lang w:val="en-US"/>
        </w:rPr>
        <w:t>Jurídica</w:t>
      </w:r>
      <w:proofErr w:type="spellEnd"/>
      <w:r w:rsidRPr="00E66725">
        <w:rPr>
          <w:lang w:val="en-US"/>
        </w:rPr>
        <w:t xml:space="preserve"> </w:t>
      </w:r>
      <w:proofErr w:type="spellStart"/>
      <w:r w:rsidRPr="00E66725">
        <w:rPr>
          <w:lang w:val="en-US"/>
        </w:rPr>
        <w:t>Portucalense</w:t>
      </w:r>
      <w:proofErr w:type="spellEnd"/>
      <w:r w:rsidRPr="00E66725">
        <w:rPr>
          <w:lang w:val="en-US"/>
        </w:rPr>
        <w:t xml:space="preserve">, no. 32. December 2022. </w:t>
      </w:r>
      <w:proofErr w:type="spellStart"/>
      <w:r w:rsidRPr="00E66725">
        <w:rPr>
          <w:lang w:val="en-US"/>
        </w:rPr>
        <w:t>Pág</w:t>
      </w:r>
      <w:proofErr w:type="spellEnd"/>
      <w:r w:rsidRPr="00E66725">
        <w:rPr>
          <w:lang w:val="en-US"/>
        </w:rPr>
        <w:t>. 342-363. Available at: https://doi.org/10.34625/ issn.2183-2705(</w:t>
      </w:r>
      <w:proofErr w:type="gramStart"/>
      <w:r w:rsidRPr="00E66725">
        <w:rPr>
          <w:lang w:val="en-US"/>
        </w:rPr>
        <w:t>32)2022.ic</w:t>
      </w:r>
      <w:proofErr w:type="gramEnd"/>
      <w:r w:rsidRPr="00E66725">
        <w:rPr>
          <w:lang w:val="en-US"/>
        </w:rPr>
        <w:t>-15</w:t>
      </w:r>
    </w:p>
    <w:p w:rsidR="00E66725" w:rsidRPr="00E66725" w:rsidRDefault="00E66725" w:rsidP="00E66725">
      <w:pPr>
        <w:rPr>
          <w:lang w:val="en-US"/>
        </w:rPr>
      </w:pPr>
      <w:proofErr w:type="spellStart"/>
      <w:r w:rsidRPr="00E66725">
        <w:rPr>
          <w:lang w:val="en-US"/>
        </w:rPr>
        <w:t>Yevhenii</w:t>
      </w:r>
      <w:proofErr w:type="spellEnd"/>
      <w:r w:rsidRPr="00E66725">
        <w:t>а</w:t>
      </w:r>
      <w:r w:rsidRPr="00E66725">
        <w:rPr>
          <w:lang w:val="en-US"/>
        </w:rPr>
        <w:t xml:space="preserve"> </w:t>
      </w:r>
      <w:proofErr w:type="spellStart"/>
      <w:r w:rsidRPr="00E66725">
        <w:rPr>
          <w:lang w:val="en-US"/>
        </w:rPr>
        <w:t>Kobrusieva</w:t>
      </w:r>
      <w:proofErr w:type="spellEnd"/>
      <w:r w:rsidRPr="00E66725">
        <w:rPr>
          <w:lang w:val="en-US"/>
        </w:rPr>
        <w:t xml:space="preserve">,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Kateryna </w:t>
      </w:r>
      <w:proofErr w:type="spellStart"/>
      <w:r w:rsidRPr="00E66725">
        <w:rPr>
          <w:lang w:val="en-US"/>
        </w:rPr>
        <w:t>Rudoi</w:t>
      </w:r>
      <w:proofErr w:type="spellEnd"/>
      <w:r w:rsidRPr="00E66725">
        <w:rPr>
          <w:lang w:val="en-US"/>
        </w:rPr>
        <w:t xml:space="preserve">, Oleksandr </w:t>
      </w:r>
      <w:proofErr w:type="spellStart"/>
      <w:r w:rsidRPr="00E66725">
        <w:rPr>
          <w:lang w:val="en-US"/>
        </w:rPr>
        <w:t>Shamara</w:t>
      </w:r>
      <w:proofErr w:type="spellEnd"/>
      <w:r w:rsidRPr="00E66725">
        <w:rPr>
          <w:lang w:val="en-US"/>
        </w:rPr>
        <w:t xml:space="preserve"> &amp; Viktor </w:t>
      </w:r>
      <w:proofErr w:type="spellStart"/>
      <w:r w:rsidRPr="00E66725">
        <w:rPr>
          <w:lang w:val="en-US"/>
        </w:rPr>
        <w:t>Chalavan</w:t>
      </w:r>
      <w:proofErr w:type="spellEnd"/>
      <w:r w:rsidRPr="00E66725">
        <w:rPr>
          <w:lang w:val="en-US"/>
        </w:rPr>
        <w:t xml:space="preserve">. International Standards of Social Protection of Internally Displaced Persons: </w:t>
      </w:r>
      <w:r w:rsidRPr="00E66725">
        <w:rPr>
          <w:lang w:val="en-US"/>
        </w:rPr>
        <w:lastRenderedPageBreak/>
        <w:t xml:space="preserve">Administrative and Criminal Aspects. </w:t>
      </w:r>
      <w:proofErr w:type="spellStart"/>
      <w:r w:rsidRPr="00E66725">
        <w:rPr>
          <w:lang w:val="en-US"/>
        </w:rPr>
        <w:t>Jurnal</w:t>
      </w:r>
      <w:proofErr w:type="spellEnd"/>
      <w:r w:rsidRPr="00E66725">
        <w:rPr>
          <w:lang w:val="en-US"/>
        </w:rPr>
        <w:t xml:space="preserve"> </w:t>
      </w:r>
      <w:proofErr w:type="spellStart"/>
      <w:r w:rsidRPr="00E66725">
        <w:rPr>
          <w:lang w:val="en-US"/>
        </w:rPr>
        <w:t>Cita</w:t>
      </w:r>
      <w:proofErr w:type="spellEnd"/>
      <w:r w:rsidRPr="00E66725">
        <w:rPr>
          <w:lang w:val="en-US"/>
        </w:rPr>
        <w:t xml:space="preserve"> </w:t>
      </w:r>
      <w:proofErr w:type="spellStart"/>
      <w:r w:rsidRPr="00E66725">
        <w:rPr>
          <w:lang w:val="en-US"/>
        </w:rPr>
        <w:t>Hukum</w:t>
      </w:r>
      <w:proofErr w:type="spellEnd"/>
      <w:r w:rsidRPr="00E66725">
        <w:rPr>
          <w:lang w:val="en-US"/>
        </w:rPr>
        <w:t xml:space="preserve"> Indonesian Law Journal, vol. 9, no. 3. 2021. </w:t>
      </w:r>
      <w:proofErr w:type="spellStart"/>
      <w:r w:rsidRPr="00E66725">
        <w:rPr>
          <w:lang w:val="en-US"/>
        </w:rPr>
        <w:t>Pág</w:t>
      </w:r>
      <w:proofErr w:type="spellEnd"/>
      <w:r w:rsidRPr="00E66725">
        <w:rPr>
          <w:lang w:val="en-US"/>
        </w:rPr>
        <w:t xml:space="preserve">. 461-484. Available at: </w:t>
      </w:r>
      <w:r w:rsidRPr="009C5099">
        <w:rPr>
          <w:lang w:val="en-US"/>
        </w:rPr>
        <w:t>https://doi.org/10.15408/jch.v9i3.23752</w:t>
      </w:r>
    </w:p>
    <w:p w:rsidR="00E66725" w:rsidRPr="00E66725" w:rsidRDefault="00E66725" w:rsidP="00E66725">
      <w:proofErr w:type="spellStart"/>
      <w:r w:rsidRPr="00E66725">
        <w:rPr>
          <w:lang w:val="en-US"/>
        </w:rPr>
        <w:t>Yevheniia</w:t>
      </w:r>
      <w:proofErr w:type="spellEnd"/>
      <w:r w:rsidRPr="00E66725">
        <w:rPr>
          <w:lang w:val="en-US"/>
        </w:rPr>
        <w:t xml:space="preserve"> </w:t>
      </w:r>
      <w:proofErr w:type="spellStart"/>
      <w:r w:rsidRPr="00E66725">
        <w:rPr>
          <w:lang w:val="en-US"/>
        </w:rPr>
        <w:t>Zhukova</w:t>
      </w:r>
      <w:proofErr w:type="spellEnd"/>
      <w:r w:rsidRPr="00E66725">
        <w:rPr>
          <w:lang w:val="en-US"/>
        </w:rPr>
        <w:t xml:space="preserve">, </w:t>
      </w:r>
      <w:proofErr w:type="spellStart"/>
      <w:r w:rsidRPr="00E66725">
        <w:rPr>
          <w:lang w:val="en-US"/>
        </w:rPr>
        <w:t>Kostyantyn</w:t>
      </w:r>
      <w:proofErr w:type="spellEnd"/>
      <w:r w:rsidRPr="00E66725">
        <w:rPr>
          <w:lang w:val="en-US"/>
        </w:rPr>
        <w:t xml:space="preserve"> </w:t>
      </w:r>
      <w:proofErr w:type="spellStart"/>
      <w:r w:rsidRPr="00E66725">
        <w:rPr>
          <w:lang w:val="en-US"/>
        </w:rPr>
        <w:t>Bryl</w:t>
      </w:r>
      <w:proofErr w:type="spellEnd"/>
      <w:r w:rsidRPr="00E66725">
        <w:rPr>
          <w:lang w:val="en-US"/>
        </w:rPr>
        <w:t xml:space="preserve">, </w:t>
      </w:r>
      <w:proofErr w:type="spellStart"/>
      <w:r w:rsidRPr="00E66725">
        <w:rPr>
          <w:lang w:val="en-US"/>
        </w:rPr>
        <w:t>Larysa</w:t>
      </w:r>
      <w:proofErr w:type="spellEnd"/>
      <w:r w:rsidRPr="00E66725">
        <w:rPr>
          <w:lang w:val="en-US"/>
        </w:rPr>
        <w:t xml:space="preserve"> </w:t>
      </w:r>
      <w:proofErr w:type="spellStart"/>
      <w:r w:rsidRPr="00E66725">
        <w:rPr>
          <w:lang w:val="en-US"/>
        </w:rPr>
        <w:t>Svystun</w:t>
      </w:r>
      <w:proofErr w:type="spellEnd"/>
      <w:r w:rsidRPr="00E66725">
        <w:rPr>
          <w:lang w:val="en-US"/>
        </w:rPr>
        <w:t xml:space="preserve">, </w:t>
      </w:r>
      <w:proofErr w:type="spellStart"/>
      <w:r w:rsidRPr="00E66725">
        <w:rPr>
          <w:lang w:val="en-US"/>
        </w:rPr>
        <w:t>Yevhenii</w:t>
      </w:r>
      <w:proofErr w:type="spellEnd"/>
      <w:r w:rsidRPr="00E66725">
        <w:t>а</w:t>
      </w:r>
      <w:r w:rsidRPr="00E66725">
        <w:rPr>
          <w:lang w:val="en-US"/>
        </w:rPr>
        <w:t xml:space="preserve"> </w:t>
      </w:r>
      <w:proofErr w:type="spellStart"/>
      <w:r w:rsidRPr="00E66725">
        <w:rPr>
          <w:lang w:val="en-US"/>
        </w:rPr>
        <w:t>Kobrusieva</w:t>
      </w:r>
      <w:proofErr w:type="spellEnd"/>
      <w:r w:rsidRPr="00E66725">
        <w:rPr>
          <w:lang w:val="en-US"/>
        </w:rPr>
        <w:t xml:space="preserve"> &amp; </w:t>
      </w:r>
      <w:proofErr w:type="spellStart"/>
      <w:r w:rsidRPr="00E66725">
        <w:rPr>
          <w:lang w:val="en-US"/>
        </w:rPr>
        <w:t>Yevhen</w:t>
      </w:r>
      <w:proofErr w:type="spellEnd"/>
      <w:r w:rsidRPr="00E66725">
        <w:rPr>
          <w:lang w:val="en-US"/>
        </w:rPr>
        <w:t xml:space="preserve"> </w:t>
      </w:r>
      <w:proofErr w:type="spellStart"/>
      <w:r w:rsidRPr="00E66725">
        <w:rPr>
          <w:lang w:val="en-US"/>
        </w:rPr>
        <w:t>Leheza</w:t>
      </w:r>
      <w:proofErr w:type="spellEnd"/>
      <w:r w:rsidRPr="00E66725">
        <w:rPr>
          <w:lang w:val="en-US"/>
        </w:rPr>
        <w:t xml:space="preserve">. Legal Regulation of Public Administration of Education and Science. </w:t>
      </w:r>
      <w:proofErr w:type="spellStart"/>
      <w:r w:rsidRPr="00E66725">
        <w:rPr>
          <w:lang w:val="en-US"/>
        </w:rPr>
        <w:t>Cuestiones</w:t>
      </w:r>
      <w:proofErr w:type="spellEnd"/>
      <w:r w:rsidRPr="00E66725">
        <w:rPr>
          <w:lang w:val="en-US"/>
        </w:rPr>
        <w:t xml:space="preserve"> </w:t>
      </w:r>
      <w:proofErr w:type="spellStart"/>
      <w:r w:rsidRPr="00E66725">
        <w:rPr>
          <w:lang w:val="en-US"/>
        </w:rPr>
        <w:t>Políticas</w:t>
      </w:r>
      <w:proofErr w:type="spellEnd"/>
      <w:r w:rsidRPr="00E66725">
        <w:rPr>
          <w:lang w:val="en-US"/>
        </w:rPr>
        <w:t xml:space="preserve">, vol. 41, no. 76. </w:t>
      </w:r>
      <w:r w:rsidRPr="00E66725">
        <w:t xml:space="preserve">2023. </w:t>
      </w:r>
      <w:proofErr w:type="spellStart"/>
      <w:r w:rsidRPr="00E66725">
        <w:t>Pag.</w:t>
      </w:r>
      <w:proofErr w:type="spellEnd"/>
      <w:r w:rsidRPr="00E66725">
        <w:t xml:space="preserve"> 336-346. </w:t>
      </w:r>
      <w:proofErr w:type="spellStart"/>
      <w:r w:rsidRPr="00E66725">
        <w:t>Available</w:t>
      </w:r>
      <w:proofErr w:type="spellEnd"/>
      <w:r w:rsidRPr="00E66725">
        <w:t xml:space="preserve"> at: </w:t>
      </w:r>
      <w:r w:rsidRPr="009C5099">
        <w:t>https://doi.org/10.46398/cuestpol.4176.18</w:t>
      </w:r>
    </w:p>
    <w:p w:rsidR="008A26CB" w:rsidRPr="00E66725" w:rsidRDefault="008A26CB" w:rsidP="00E66725"/>
    <w:sectPr w:rsidR="008A26CB" w:rsidRPr="00E66725">
      <w:headerReference w:type="even" r:id="rId10"/>
      <w:footerReference w:type="even" r:id="rId11"/>
      <w:footerReference w:type="default" r:id="rId12"/>
      <w:pgSz w:w="10780" w:h="14750"/>
      <w:pgMar w:top="1220" w:right="1559" w:bottom="1120" w:left="1559" w:header="810" w:footer="9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16E3" w:rsidRDefault="004316E3" w:rsidP="004F0776">
      <w:pPr>
        <w:spacing w:before="0" w:after="0" w:line="240" w:lineRule="auto"/>
      </w:pPr>
      <w:r>
        <w:separator/>
      </w:r>
    </w:p>
  </w:endnote>
  <w:endnote w:type="continuationSeparator" w:id="0">
    <w:p w:rsidR="004316E3" w:rsidRDefault="004316E3" w:rsidP="004F077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Roboto">
    <w:altName w:val="Arial"/>
    <w:charset w:val="01"/>
    <w:family w:val="auto"/>
    <w:pitch w:val="variable"/>
  </w:font>
  <w:font w:name="Roboto Lt">
    <w:altName w:val="Arial"/>
    <w:charset w:val="01"/>
    <w:family w:val="auto"/>
    <w:pitch w:val="variable"/>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Trebuchet MS">
    <w:altName w:val="Trebuchet MS"/>
    <w:panose1 w:val="020B0603020202020204"/>
    <w:charset w:val="00"/>
    <w:family w:val="swiss"/>
    <w:pitch w:val="variable"/>
    <w:sig w:usb0="00000687" w:usb1="00000000" w:usb2="00000000" w:usb3="00000000" w:csb0="0000009F" w:csb1="00000000"/>
  </w:font>
  <w:font w:name="Arial MT">
    <w:altName w:val="Arial"/>
    <w:charset w:val="01"/>
    <w:family w:val="swiss"/>
    <w:pitch w:val="variable"/>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3985" w:rsidRDefault="004316E3">
    <w:pPr>
      <w:pStyle w:val="Textoindependiente"/>
      <w:spacing w:line="14" w:lineRule="auto"/>
    </w:pPr>
    <w:r>
      <w:rPr>
        <w:noProof/>
      </w:rPr>
      <mc:AlternateContent>
        <mc:Choice Requires="wps">
          <w:drawing>
            <wp:inline distT="0" distB="0" distL="0" distR="0" wp14:anchorId="0C2B722E">
              <wp:extent cx="214629" cy="169545"/>
              <wp:effectExtent l="0" t="0" r="0" b="0"/>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629" cy="169545"/>
                      </a:xfrm>
                      <a:prstGeom prst="rect">
                        <a:avLst/>
                      </a:prstGeom>
                    </wps:spPr>
                    <wps:txbx>
                      <w:txbxContent>
                        <w:p w:rsidR="000C3985" w:rsidRDefault="004316E3">
                          <w:pPr>
                            <w:spacing w:before="14"/>
                            <w:ind w:left="20"/>
                            <w:rPr>
                              <w:rFonts w:ascii="Tahoma"/>
                              <w:sz w:val="18"/>
                            </w:rPr>
                          </w:pPr>
                          <w:r>
                            <w:rPr>
                              <w:rFonts w:ascii="Tahoma"/>
                              <w:color w:val="4F4F51"/>
                              <w:spacing w:val="-4"/>
                              <w:w w:val="85"/>
                              <w:sz w:val="18"/>
                            </w:rPr>
                            <w:t>DIXI</w:t>
                          </w:r>
                        </w:p>
                      </w:txbxContent>
                    </wps:txbx>
                    <wps:bodyPr wrap="square" lIns="0" tIns="0" rIns="0" bIns="0" rtlCol="0">
                      <a:noAutofit/>
                    </wps:bodyPr>
                  </wps:wsp>
                </a:graphicData>
              </a:graphic>
            </wp:inline>
          </w:drawing>
        </mc:Choice>
        <mc:Fallback>
          <w:pict>
            <v:shapetype w14:anchorId="0C2B722E" id="_x0000_t202" coordsize="21600,21600" o:spt="202" path="m,l,21600r21600,l21600,xe">
              <v:stroke joinstyle="miter"/>
              <v:path gradientshapeok="t" o:connecttype="rect"/>
            </v:shapetype>
            <v:shape id="Textbox 15" o:spid="_x0000_s1028" type="#_x0000_t202" style="width:16.9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" filled="f" stroked="f">
              <v:textbox inset="0,0,0,0">
                <w:txbxContent>
                  <w:p w:rsidR="000C3985" w:rsidRDefault="004316E3">
                    <w:pPr>
                      <w:spacing w:before="14"/>
                      <w:ind w:left="20"/>
                      <w:rPr>
                        <w:rFonts w:ascii="Tahoma"/>
                        <w:sz w:val="18"/>
                      </w:rPr>
                    </w:pPr>
                    <w:r>
                      <w:rPr>
                        <w:rFonts w:ascii="Tahoma"/>
                        <w:color w:val="4F4F51"/>
                        <w:spacing w:val="-4"/>
                        <w:w w:val="85"/>
                        <w:sz w:val="18"/>
                      </w:rPr>
                      <w:t>DIXI</w:t>
                    </w:r>
                  </w:p>
                </w:txbxContent>
              </v:textbox>
              <w10:anchorlock/>
            </v:shape>
          </w:pict>
        </mc:Fallback>
      </mc:AlternateContent>
    </w:r>
    <w:r>
      <w:rPr>
        <w:noProof/>
      </w:rPr>
      <mc:AlternateContent>
        <mc:Choice Requires="wps">
          <w:drawing>
            <wp:inline distT="0" distB="0" distL="0" distR="0" wp14:anchorId="09399AEA">
              <wp:extent cx="3164840" cy="272415"/>
              <wp:effectExtent l="0" t="0" r="0" b="0"/>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4840" cy="272415"/>
                      </a:xfrm>
                      <a:prstGeom prst="rect">
                        <a:avLst/>
                      </a:prstGeom>
                    </wps:spPr>
                    <wps:txbx>
                      <w:txbxContent>
                        <w:p w:rsidR="000C3985" w:rsidRDefault="004316E3">
                          <w:pPr>
                            <w:spacing w:before="21" w:line="247" w:lineRule="auto"/>
                            <w:ind w:left="20"/>
                            <w:rPr>
                              <w:rFonts w:ascii="Trebuchet MS" w:hAnsi="Trebuchet MS"/>
                              <w:sz w:val="16"/>
                            </w:rPr>
                          </w:pPr>
                          <w:r>
                            <w:rPr>
                              <w:rFonts w:ascii="Trebuchet MS" w:hAnsi="Trebuchet MS"/>
                              <w:color w:val="6D6E71"/>
                              <w:w w:val="85"/>
                              <w:sz w:val="16"/>
                            </w:rPr>
                            <w:t xml:space="preserve">e-ISSN 2357-5891 / Vol. 26, </w:t>
                          </w:r>
                          <w:proofErr w:type="spellStart"/>
                          <w:r>
                            <w:rPr>
                              <w:rFonts w:ascii="Trebuchet MS" w:hAnsi="Trebuchet MS"/>
                              <w:color w:val="6D6E71"/>
                              <w:w w:val="85"/>
                              <w:sz w:val="16"/>
                            </w:rPr>
                            <w:t>n.°</w:t>
                          </w:r>
                          <w:proofErr w:type="spellEnd"/>
                          <w:r>
                            <w:rPr>
                              <w:rFonts w:ascii="Trebuchet MS" w:hAnsi="Trebuchet MS"/>
                              <w:color w:val="6D6E71"/>
                              <w:w w:val="85"/>
                              <w:sz w:val="16"/>
                            </w:rPr>
                            <w:t xml:space="preserve"> 1 / enero-junio 2024 / Bucaramanga, Colombia </w:t>
                          </w:r>
                          <w:r>
                            <w:rPr>
                              <w:rFonts w:ascii="Trebuchet MS" w:hAnsi="Trebuchet MS"/>
                              <w:color w:val="6D6E71"/>
                              <w:w w:val="95"/>
                              <w:sz w:val="16"/>
                            </w:rPr>
                            <w:t>Universidad Cooperativa de Colombia</w:t>
                          </w:r>
                        </w:p>
                      </w:txbxContent>
                    </wps:txbx>
                    <wps:bodyPr wrap="square" lIns="0" tIns="0" rIns="0" bIns="0" rtlCol="0">
                      <a:noAutofit/>
                    </wps:bodyPr>
                  </wps:wsp>
                </a:graphicData>
              </a:graphic>
            </wp:inline>
          </w:drawing>
        </mc:Choice>
        <mc:Fallback>
          <w:pict>
            <v:shape w14:anchorId="09399AEA" id="Textbox 16" o:spid="_x0000_s1029" type="#_x0000_t202" style="width:249.2pt;height:21.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" filled="f" stroked="f">
              <v:textbox inset="0,0,0,0">
                <w:txbxContent>
                  <w:p w:rsidR="000C3985" w:rsidRDefault="004316E3">
                    <w:pPr>
                      <w:spacing w:before="21" w:line="247" w:lineRule="auto"/>
                      <w:ind w:left="20"/>
                      <w:rPr>
                        <w:rFonts w:ascii="Trebuchet MS" w:hAnsi="Trebuchet MS"/>
                        <w:sz w:val="16"/>
                      </w:rPr>
                    </w:pPr>
                    <w:r>
                      <w:rPr>
                        <w:rFonts w:ascii="Trebuchet MS" w:hAnsi="Trebuchet MS"/>
                        <w:color w:val="6D6E71"/>
                        <w:w w:val="85"/>
                        <w:sz w:val="16"/>
                      </w:rPr>
                      <w:t xml:space="preserve">e-ISSN 2357-5891 / Vol. 26, </w:t>
                    </w:r>
                    <w:proofErr w:type="spellStart"/>
                    <w:r>
                      <w:rPr>
                        <w:rFonts w:ascii="Trebuchet MS" w:hAnsi="Trebuchet MS"/>
                        <w:color w:val="6D6E71"/>
                        <w:w w:val="85"/>
                        <w:sz w:val="16"/>
                      </w:rPr>
                      <w:t>n.°</w:t>
                    </w:r>
                    <w:proofErr w:type="spellEnd"/>
                    <w:r>
                      <w:rPr>
                        <w:rFonts w:ascii="Trebuchet MS" w:hAnsi="Trebuchet MS"/>
                        <w:color w:val="6D6E71"/>
                        <w:w w:val="85"/>
                        <w:sz w:val="16"/>
                      </w:rPr>
                      <w:t xml:space="preserve"> 1 / enero-junio 2024 / Bucaramanga, Colombia </w:t>
                    </w:r>
                    <w:r>
                      <w:rPr>
                        <w:rFonts w:ascii="Trebuchet MS" w:hAnsi="Trebuchet MS"/>
                        <w:color w:val="6D6E71"/>
                        <w:w w:val="95"/>
                        <w:sz w:val="16"/>
                      </w:rPr>
                      <w:t>Universidad Cooperativa de Colombia</w:t>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4547548"/>
      <w:docPartObj>
        <w:docPartGallery w:val="Page Numbers (Bottom of Page)"/>
        <w:docPartUnique/>
      </w:docPartObj>
    </w:sdtPr>
    <w:sdtContent>
      <w:p w:rsidR="00EE6CAC" w:rsidRDefault="00EE6CAC">
        <w:pPr>
          <w:pStyle w:val="Piedepgina"/>
          <w:jc w:val="center"/>
        </w:pPr>
        <w:r>
          <w:fldChar w:fldCharType="begin"/>
        </w:r>
        <w:r>
          <w:instrText>PAGE   \* MERGEFORMAT</w:instrText>
        </w:r>
        <w:r>
          <w:fldChar w:fldCharType="separate"/>
        </w:r>
        <w:r>
          <w:t>2</w:t>
        </w:r>
        <w:r>
          <w:fldChar w:fldCharType="end"/>
        </w:r>
      </w:p>
    </w:sdtContent>
  </w:sdt>
  <w:p w:rsidR="000C3985" w:rsidRDefault="004316E3">
    <w:pPr>
      <w:pStyle w:val="Textoindependiente"/>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16E3" w:rsidRDefault="004316E3" w:rsidP="004F0776">
      <w:pPr>
        <w:spacing w:before="0" w:after="0" w:line="240" w:lineRule="auto"/>
      </w:pPr>
      <w:r>
        <w:separator/>
      </w:r>
    </w:p>
  </w:footnote>
  <w:footnote w:type="continuationSeparator" w:id="0">
    <w:p w:rsidR="004316E3" w:rsidRDefault="004316E3" w:rsidP="004F0776">
      <w:pPr>
        <w:spacing w:before="0" w:after="0" w:line="240" w:lineRule="auto"/>
      </w:pPr>
      <w:r>
        <w:continuationSeparator/>
      </w:r>
    </w:p>
  </w:footnote>
  <w:footnote w:id="1">
    <w:p w:rsidR="004F0776" w:rsidRPr="004F0776" w:rsidRDefault="004F0776" w:rsidP="004F0776">
      <w:pPr>
        <w:pStyle w:val="Textonotapie"/>
        <w:rPr>
          <w:lang w:val="en-US"/>
        </w:rPr>
      </w:pPr>
      <w:r>
        <w:rPr>
          <w:rStyle w:val="Refdenotaalpie"/>
        </w:rPr>
        <w:footnoteRef/>
      </w:r>
      <w:r w:rsidRPr="004F0776">
        <w:rPr>
          <w:lang w:val="en-US"/>
        </w:rPr>
        <w:t xml:space="preserve"> </w:t>
      </w:r>
      <w:r w:rsidRPr="004F0776">
        <w:rPr>
          <w:lang w:val="en-US"/>
        </w:rPr>
        <w:t>Doctor of Science in Law. Professor at the Department of Public and Private Law, University of Customs and Finance, Ukraine.</w:t>
      </w:r>
    </w:p>
    <w:p w:rsidR="004F0776" w:rsidRPr="004F0776" w:rsidRDefault="004F0776" w:rsidP="004F0776">
      <w:pPr>
        <w:pStyle w:val="Textonotapie"/>
        <w:rPr>
          <w:lang w:val="en-US"/>
        </w:rPr>
      </w:pPr>
      <w:r w:rsidRPr="004F0776">
        <w:rPr>
          <w:lang w:val="en-US"/>
        </w:rPr>
        <w:t>Email: yevhenleheza@gmail.com</w:t>
      </w:r>
    </w:p>
    <w:p w:rsidR="004F0776" w:rsidRPr="004F0776" w:rsidRDefault="004F0776" w:rsidP="004F0776">
      <w:pPr>
        <w:pStyle w:val="Textonotapie"/>
        <w:rPr>
          <w:lang w:val="en-US"/>
        </w:rPr>
      </w:pPr>
      <w:proofErr w:type="spellStart"/>
      <w:r w:rsidRPr="004F0776">
        <w:rPr>
          <w:lang w:val="en-US"/>
        </w:rPr>
        <w:t>orciD</w:t>
      </w:r>
      <w:proofErr w:type="spellEnd"/>
      <w:r w:rsidRPr="004F0776">
        <w:rPr>
          <w:lang w:val="en-US"/>
        </w:rPr>
        <w:t>: https://orcid.org/0000-0001-9134-8499</w:t>
      </w:r>
    </w:p>
  </w:footnote>
  <w:footnote w:id="2">
    <w:p w:rsidR="004F0776" w:rsidRPr="004F0776" w:rsidRDefault="004F0776" w:rsidP="004F0776">
      <w:pPr>
        <w:pStyle w:val="Textonotapie"/>
        <w:rPr>
          <w:lang w:val="en-US"/>
        </w:rPr>
      </w:pPr>
      <w:r>
        <w:rPr>
          <w:rStyle w:val="Refdenotaalpie"/>
        </w:rPr>
        <w:footnoteRef/>
      </w:r>
      <w:r w:rsidRPr="004F0776">
        <w:rPr>
          <w:lang w:val="en-US"/>
        </w:rPr>
        <w:t xml:space="preserve"> </w:t>
      </w:r>
      <w:r w:rsidRPr="004F0776">
        <w:rPr>
          <w:lang w:val="en-US"/>
        </w:rPr>
        <w:t xml:space="preserve">PhD in Law. Associate Professor of the Department of Legal Regulation of Economics, Simon Kuznets </w:t>
      </w:r>
      <w:proofErr w:type="spellStart"/>
      <w:r w:rsidRPr="004F0776">
        <w:rPr>
          <w:lang w:val="en-US"/>
        </w:rPr>
        <w:t>Kharkiv</w:t>
      </w:r>
      <w:proofErr w:type="spellEnd"/>
      <w:r w:rsidRPr="004F0776">
        <w:rPr>
          <w:lang w:val="en-US"/>
        </w:rPr>
        <w:t xml:space="preserve"> National University of Economics, </w:t>
      </w:r>
      <w:proofErr w:type="spellStart"/>
      <w:r w:rsidRPr="004F0776">
        <w:rPr>
          <w:lang w:val="en-US"/>
        </w:rPr>
        <w:t>Kharkiv</w:t>
      </w:r>
      <w:proofErr w:type="spellEnd"/>
      <w:r w:rsidRPr="004F0776">
        <w:rPr>
          <w:lang w:val="en-US"/>
        </w:rPr>
        <w:t>, Ukraine.</w:t>
      </w:r>
      <w:r>
        <w:rPr>
          <w:lang w:val="en-US"/>
        </w:rPr>
        <w:t xml:space="preserve"> </w:t>
      </w:r>
      <w:r w:rsidRPr="004F0776">
        <w:rPr>
          <w:lang w:val="de-DE"/>
        </w:rPr>
        <w:t>E mail: lerofeenko@ukr.net</w:t>
      </w:r>
    </w:p>
    <w:p w:rsidR="004F0776" w:rsidRPr="004F0776" w:rsidRDefault="004F0776" w:rsidP="004F0776">
      <w:pPr>
        <w:pStyle w:val="Textonotapie"/>
        <w:rPr>
          <w:lang w:val="de-DE"/>
        </w:rPr>
      </w:pPr>
      <w:r w:rsidRPr="004F0776">
        <w:rPr>
          <w:lang w:val="de-DE"/>
        </w:rPr>
        <w:t>orciD: https://orcid.org/0000-0001-8436-2065</w:t>
      </w:r>
    </w:p>
  </w:footnote>
  <w:footnote w:id="3">
    <w:p w:rsidR="004F0776" w:rsidRPr="004F0776" w:rsidRDefault="004F0776" w:rsidP="004F0776">
      <w:pPr>
        <w:pStyle w:val="Textonotapie"/>
        <w:rPr>
          <w:lang w:val="en-US"/>
        </w:rPr>
      </w:pPr>
      <w:r>
        <w:rPr>
          <w:rStyle w:val="Refdenotaalpie"/>
        </w:rPr>
        <w:footnoteRef/>
      </w:r>
      <w:r w:rsidRPr="004F0776">
        <w:rPr>
          <w:lang w:val="en-US"/>
        </w:rPr>
        <w:t xml:space="preserve"> </w:t>
      </w:r>
      <w:r w:rsidRPr="004F0776">
        <w:rPr>
          <w:lang w:val="en-US"/>
        </w:rPr>
        <w:t>Head of Legal and Anti-Corruption Policy Department Center for Security Studies of the National Institute for Strategic Studies, Ukraine.</w:t>
      </w:r>
    </w:p>
    <w:p w:rsidR="004F0776" w:rsidRPr="004F0776" w:rsidRDefault="004F0776" w:rsidP="004F0776">
      <w:pPr>
        <w:pStyle w:val="Textonotapie"/>
        <w:rPr>
          <w:lang w:val="de-DE"/>
        </w:rPr>
      </w:pPr>
      <w:r w:rsidRPr="004F0776">
        <w:rPr>
          <w:lang w:val="de-DE"/>
        </w:rPr>
        <w:t>E-mail: volodymyr.komashko@gmail.com</w:t>
      </w:r>
    </w:p>
  </w:footnote>
  <w:footnote w:id="4">
    <w:p w:rsidR="00EE6CAC" w:rsidRPr="00EE6CAC" w:rsidRDefault="00EE6CAC">
      <w:pPr>
        <w:pStyle w:val="Textonotapie"/>
        <w:rPr>
          <w:lang w:val="es-CO"/>
        </w:rPr>
      </w:pPr>
      <w:r w:rsidRPr="00EE6CAC">
        <w:rPr>
          <w:rStyle w:val="Refdenotaalpie"/>
          <w:lang w:val="de-DE"/>
        </w:rPr>
        <w:t>1</w:t>
      </w:r>
      <w:r w:rsidRPr="00EE6CAC">
        <w:rPr>
          <w:lang w:val="de-DE"/>
        </w:rPr>
        <w:t xml:space="preserve"> </w:t>
      </w:r>
      <w:r w:rsidRPr="00EE6CAC">
        <w:rPr>
          <w:lang w:val="de-DE"/>
        </w:rPr>
        <w:t xml:space="preserve">Nadiia Halaburda, Yevhen Leheza, Viktor Chalavan, Volodymyr Yefimov &amp; Inna Yefimova. </w:t>
      </w:r>
      <w:r w:rsidRPr="00EE6CAC">
        <w:rPr>
          <w:lang w:val="en-US"/>
        </w:rPr>
        <w:t xml:space="preserve">Compliance with the Principle of the Rule of Law in Guarantees of Ensuring the Legality of Providing Public Services in Ukraine. </w:t>
      </w:r>
      <w:proofErr w:type="spellStart"/>
      <w:r w:rsidRPr="00EE6CAC">
        <w:t>JournaL</w:t>
      </w:r>
      <w:proofErr w:type="spellEnd"/>
      <w:r w:rsidRPr="00EE6CAC">
        <w:t xml:space="preserve"> </w:t>
      </w:r>
      <w:proofErr w:type="spellStart"/>
      <w:r w:rsidRPr="00EE6CAC">
        <w:t>of</w:t>
      </w:r>
      <w:proofErr w:type="spellEnd"/>
      <w:r w:rsidRPr="00EE6CAC">
        <w:t xml:space="preserve"> </w:t>
      </w:r>
      <w:proofErr w:type="spellStart"/>
      <w:r w:rsidRPr="00EE6CAC">
        <w:t>Law</w:t>
      </w:r>
      <w:proofErr w:type="spellEnd"/>
      <w:r w:rsidRPr="00EE6CAC">
        <w:t xml:space="preserve"> and </w:t>
      </w:r>
      <w:proofErr w:type="spellStart"/>
      <w:r w:rsidRPr="00EE6CAC">
        <w:rPr>
          <w:lang w:val="en-US"/>
        </w:rPr>
        <w:t>PoLiticaL</w:t>
      </w:r>
      <w:proofErr w:type="spellEnd"/>
      <w:r w:rsidRPr="00EE6CAC">
        <w:t xml:space="preserve"> </w:t>
      </w:r>
      <w:proofErr w:type="spellStart"/>
      <w:r w:rsidRPr="00EE6CAC">
        <w:t>ScienceS</w:t>
      </w:r>
      <w:proofErr w:type="spellEnd"/>
      <w:r w:rsidRPr="00EE6CAC">
        <w:t xml:space="preserve">, vol. 29, no. 4. 2021. </w:t>
      </w:r>
      <w:proofErr w:type="spellStart"/>
      <w:r w:rsidRPr="00EE6CAC">
        <w:t>Pag.</w:t>
      </w:r>
      <w:proofErr w:type="spellEnd"/>
      <w:r w:rsidRPr="00EE6CAC">
        <w:t xml:space="preserve"> 100-121.</w:t>
      </w:r>
    </w:p>
  </w:footnote>
  <w:footnote w:id="5">
    <w:p w:rsidR="00EE5885" w:rsidRPr="00EE5885" w:rsidRDefault="00EE5885">
      <w:pPr>
        <w:pStyle w:val="Textonotapie"/>
        <w:rPr>
          <w:lang w:val="es-CO"/>
        </w:rPr>
      </w:pPr>
      <w:r w:rsidRPr="00EE5885">
        <w:rPr>
          <w:rStyle w:val="Refdenotaalpie"/>
          <w:lang w:val="en-US"/>
        </w:rPr>
        <w:t>2</w:t>
      </w:r>
      <w:r w:rsidRPr="00EE5885">
        <w:rPr>
          <w:lang w:val="en-US"/>
        </w:rPr>
        <w:t xml:space="preserve"> Law of Ukraine. On the introduction of martial law in Ukraine. </w:t>
      </w:r>
      <w:proofErr w:type="spellStart"/>
      <w:r w:rsidRPr="00EE5885">
        <w:t>Decree</w:t>
      </w:r>
      <w:proofErr w:type="spellEnd"/>
      <w:r w:rsidRPr="00EE5885">
        <w:t xml:space="preserve"> </w:t>
      </w:r>
      <w:proofErr w:type="spellStart"/>
      <w:r w:rsidRPr="00EE5885">
        <w:t>of</w:t>
      </w:r>
      <w:proofErr w:type="spellEnd"/>
      <w:r w:rsidRPr="00EE5885">
        <w:t xml:space="preserve"> </w:t>
      </w:r>
      <w:proofErr w:type="spellStart"/>
      <w:r w:rsidRPr="00EE5885">
        <w:t>the</w:t>
      </w:r>
      <w:proofErr w:type="spellEnd"/>
      <w:r w:rsidRPr="00EE5885">
        <w:t xml:space="preserve"> </w:t>
      </w:r>
      <w:proofErr w:type="spellStart"/>
      <w:r w:rsidRPr="00EE5885">
        <w:t>President</w:t>
      </w:r>
      <w:proofErr w:type="spellEnd"/>
      <w:r w:rsidRPr="00EE5885">
        <w:t xml:space="preserve"> </w:t>
      </w:r>
      <w:proofErr w:type="spellStart"/>
      <w:r w:rsidRPr="00EE5885">
        <w:t>of</w:t>
      </w:r>
      <w:proofErr w:type="spellEnd"/>
      <w:r w:rsidRPr="00EE5885">
        <w:t xml:space="preserve"> </w:t>
      </w:r>
      <w:proofErr w:type="spellStart"/>
      <w:r w:rsidRPr="00EE5885">
        <w:t>Ukraine</w:t>
      </w:r>
      <w:proofErr w:type="spellEnd"/>
      <w:r w:rsidRPr="00EE5885">
        <w:t xml:space="preserve">. </w:t>
      </w:r>
      <w:proofErr w:type="spellStart"/>
      <w:r w:rsidRPr="00EE5885">
        <w:t>Dated</w:t>
      </w:r>
      <w:proofErr w:type="spellEnd"/>
      <w:r w:rsidRPr="00EE5885">
        <w:t xml:space="preserve"> </w:t>
      </w:r>
      <w:proofErr w:type="spellStart"/>
      <w:r w:rsidRPr="00EE5885">
        <w:t>February</w:t>
      </w:r>
      <w:proofErr w:type="spellEnd"/>
      <w:r w:rsidRPr="00EE5885">
        <w:t xml:space="preserve"> 24, 2022. No. 64/2022.</w:t>
      </w:r>
    </w:p>
  </w:footnote>
  <w:footnote w:id="6">
    <w:p w:rsidR="00EE5885" w:rsidRPr="00EE5885" w:rsidRDefault="00EE5885">
      <w:pPr>
        <w:pStyle w:val="Textonotapie"/>
        <w:rPr>
          <w:lang w:val="es-CO"/>
        </w:rPr>
      </w:pPr>
      <w:r>
        <w:rPr>
          <w:rStyle w:val="Refdenotaalpie"/>
        </w:rPr>
        <w:t>3</w:t>
      </w:r>
      <w:r>
        <w:t xml:space="preserve"> </w:t>
      </w:r>
      <w:proofErr w:type="spellStart"/>
      <w:r w:rsidRPr="00EE5885">
        <w:t>Volodymyr</w:t>
      </w:r>
      <w:proofErr w:type="spellEnd"/>
      <w:r w:rsidRPr="00EE5885">
        <w:t xml:space="preserve"> </w:t>
      </w:r>
      <w:proofErr w:type="spellStart"/>
      <w:r w:rsidRPr="00EE5885">
        <w:t>Horbalinskiy</w:t>
      </w:r>
      <w:proofErr w:type="spellEnd"/>
      <w:r w:rsidRPr="00EE5885">
        <w:t xml:space="preserve">, </w:t>
      </w:r>
      <w:proofErr w:type="spellStart"/>
      <w:r w:rsidRPr="00EE5885">
        <w:t>Oleksandr</w:t>
      </w:r>
      <w:proofErr w:type="spellEnd"/>
      <w:r w:rsidRPr="00EE5885">
        <w:t xml:space="preserve"> </w:t>
      </w:r>
      <w:proofErr w:type="spellStart"/>
      <w:r w:rsidRPr="00EE5885">
        <w:t>Leshchenko</w:t>
      </w:r>
      <w:proofErr w:type="spellEnd"/>
      <w:r w:rsidRPr="00EE5885">
        <w:t xml:space="preserve">, </w:t>
      </w:r>
      <w:proofErr w:type="spellStart"/>
      <w:r w:rsidRPr="00EE5885">
        <w:t>Olha</w:t>
      </w:r>
      <w:proofErr w:type="spellEnd"/>
      <w:r w:rsidRPr="00EE5885">
        <w:t xml:space="preserve"> </w:t>
      </w:r>
      <w:proofErr w:type="spellStart"/>
      <w:r w:rsidRPr="00EE5885">
        <w:t>Mashchenko</w:t>
      </w:r>
      <w:proofErr w:type="spellEnd"/>
      <w:r w:rsidRPr="00EE5885">
        <w:t xml:space="preserve">, </w:t>
      </w:r>
      <w:proofErr w:type="spellStart"/>
      <w:r w:rsidRPr="00EE5885">
        <w:t>Yevhen</w:t>
      </w:r>
      <w:proofErr w:type="spellEnd"/>
      <w:r w:rsidRPr="00EE5885">
        <w:t xml:space="preserve"> </w:t>
      </w:r>
      <w:proofErr w:type="spellStart"/>
      <w:r w:rsidRPr="00EE5885">
        <w:t>Leheza</w:t>
      </w:r>
      <w:proofErr w:type="spellEnd"/>
      <w:r w:rsidRPr="00EE5885">
        <w:t xml:space="preserve"> &amp; Kamil </w:t>
      </w:r>
      <w:proofErr w:type="spellStart"/>
      <w:r w:rsidRPr="00EE5885">
        <w:t>Prymakov</w:t>
      </w:r>
      <w:proofErr w:type="spellEnd"/>
      <w:r w:rsidRPr="00EE5885">
        <w:t xml:space="preserve">. </w:t>
      </w:r>
      <w:r w:rsidRPr="00EE5885">
        <w:rPr>
          <w:lang w:val="en-US"/>
        </w:rPr>
        <w:t xml:space="preserve">Ways to Protect the Rights of Individuals in Administrative Proceedings: Legal Regulation and International Experience. </w:t>
      </w:r>
      <w:proofErr w:type="spellStart"/>
      <w:r w:rsidRPr="00EE5885">
        <w:rPr>
          <w:lang w:val="en-US"/>
        </w:rPr>
        <w:t>cueStioneS</w:t>
      </w:r>
      <w:proofErr w:type="spellEnd"/>
      <w:r w:rsidRPr="00EE5885">
        <w:rPr>
          <w:lang w:val="en-US"/>
        </w:rPr>
        <w:t xml:space="preserve"> </w:t>
      </w:r>
      <w:proofErr w:type="spellStart"/>
      <w:r w:rsidRPr="00EE5885">
        <w:rPr>
          <w:lang w:val="en-US"/>
        </w:rPr>
        <w:t>PoLíticaS</w:t>
      </w:r>
      <w:proofErr w:type="spellEnd"/>
      <w:r w:rsidRPr="00EE5885">
        <w:rPr>
          <w:lang w:val="en-US"/>
        </w:rPr>
        <w:t xml:space="preserve">, vol. 41, no. 77. </w:t>
      </w:r>
      <w:r w:rsidRPr="00EE5885">
        <w:t xml:space="preserve">May 2023. </w:t>
      </w:r>
      <w:proofErr w:type="spellStart"/>
      <w:r w:rsidRPr="00EE5885">
        <w:t>Pag.</w:t>
      </w:r>
      <w:proofErr w:type="spellEnd"/>
      <w:r w:rsidRPr="00EE5885">
        <w:t xml:space="preserve"> 324-334. </w:t>
      </w:r>
      <w:proofErr w:type="spellStart"/>
      <w:r w:rsidRPr="00EE5885">
        <w:t>Available</w:t>
      </w:r>
      <w:proofErr w:type="spellEnd"/>
      <w:r w:rsidRPr="00EE5885">
        <w:t xml:space="preserve"> at: https://doi.org/10.46398/cuestpol.4177.22</w:t>
      </w:r>
    </w:p>
  </w:footnote>
  <w:footnote w:id="7">
    <w:p w:rsidR="003F44CB" w:rsidRPr="003F44CB" w:rsidRDefault="003F44CB">
      <w:pPr>
        <w:pStyle w:val="Textonotapie"/>
        <w:rPr>
          <w:lang w:val="es-CO"/>
        </w:rPr>
      </w:pPr>
      <w:r w:rsidRPr="003F44CB">
        <w:rPr>
          <w:rStyle w:val="Refdenotaalpie"/>
          <w:lang w:val="en-US"/>
        </w:rPr>
        <w:t>4</w:t>
      </w:r>
      <w:r w:rsidRPr="003F44CB">
        <w:rPr>
          <w:lang w:val="en-US"/>
        </w:rPr>
        <w:t xml:space="preserve"> State enterprise “Ukrainian Institute of Intellectual Property”. </w:t>
      </w:r>
      <w:proofErr w:type="spellStart"/>
      <w:r w:rsidRPr="003F44CB">
        <w:t>Official</w:t>
      </w:r>
      <w:proofErr w:type="spellEnd"/>
      <w:r w:rsidRPr="003F44CB">
        <w:t xml:space="preserve"> </w:t>
      </w:r>
      <w:proofErr w:type="spellStart"/>
      <w:r w:rsidRPr="003F44CB">
        <w:t>site</w:t>
      </w:r>
      <w:proofErr w:type="spellEnd"/>
      <w:r w:rsidRPr="003F44CB">
        <w:t xml:space="preserve">. </w:t>
      </w:r>
      <w:proofErr w:type="spellStart"/>
      <w:r w:rsidRPr="003F44CB">
        <w:t>Available</w:t>
      </w:r>
      <w:proofErr w:type="spellEnd"/>
      <w:r w:rsidRPr="003F44CB">
        <w:t xml:space="preserve"> at: https://ukrpatent.org/uk/articles/statistics</w:t>
      </w:r>
    </w:p>
  </w:footnote>
  <w:footnote w:id="8">
    <w:p w:rsidR="003F44CB" w:rsidRPr="003F44CB" w:rsidRDefault="003F44CB">
      <w:pPr>
        <w:pStyle w:val="Textonotapie"/>
        <w:rPr>
          <w:lang w:val="es-CO"/>
        </w:rPr>
      </w:pPr>
      <w:r>
        <w:rPr>
          <w:rStyle w:val="Refdenotaalpie"/>
        </w:rPr>
        <w:t>5</w:t>
      </w:r>
      <w:r>
        <w:t xml:space="preserve"> </w:t>
      </w:r>
      <w:proofErr w:type="spellStart"/>
      <w:r w:rsidRPr="003F44CB">
        <w:t>Iryna</w:t>
      </w:r>
      <w:proofErr w:type="spellEnd"/>
      <w:r w:rsidRPr="003F44CB">
        <w:t xml:space="preserve"> </w:t>
      </w:r>
      <w:proofErr w:type="spellStart"/>
      <w:r w:rsidRPr="003F44CB">
        <w:t>Odyntsova</w:t>
      </w:r>
      <w:proofErr w:type="spellEnd"/>
      <w:r w:rsidRPr="003F44CB">
        <w:t xml:space="preserve">, </w:t>
      </w:r>
      <w:proofErr w:type="spellStart"/>
      <w:r w:rsidRPr="003F44CB">
        <w:t>Kateryna</w:t>
      </w:r>
      <w:proofErr w:type="spellEnd"/>
      <w:r w:rsidRPr="003F44CB">
        <w:t xml:space="preserve"> </w:t>
      </w:r>
      <w:proofErr w:type="spellStart"/>
      <w:r w:rsidRPr="003F44CB">
        <w:t>Berezhna</w:t>
      </w:r>
      <w:proofErr w:type="spellEnd"/>
      <w:r w:rsidRPr="003F44CB">
        <w:t xml:space="preserve">, </w:t>
      </w:r>
      <w:proofErr w:type="spellStart"/>
      <w:r w:rsidRPr="003F44CB">
        <w:t>Nataliia</w:t>
      </w:r>
      <w:proofErr w:type="spellEnd"/>
      <w:r w:rsidRPr="003F44CB">
        <w:t xml:space="preserve"> </w:t>
      </w:r>
      <w:proofErr w:type="spellStart"/>
      <w:r w:rsidRPr="003F44CB">
        <w:t>Yuzikova</w:t>
      </w:r>
      <w:proofErr w:type="spellEnd"/>
      <w:r w:rsidRPr="003F44CB">
        <w:t xml:space="preserve">, </w:t>
      </w:r>
      <w:proofErr w:type="spellStart"/>
      <w:r w:rsidRPr="003F44CB">
        <w:t>Yevhen</w:t>
      </w:r>
      <w:proofErr w:type="spellEnd"/>
      <w:r w:rsidRPr="003F44CB">
        <w:t xml:space="preserve"> </w:t>
      </w:r>
      <w:proofErr w:type="spellStart"/>
      <w:r w:rsidRPr="003F44CB">
        <w:t>Leheza</w:t>
      </w:r>
      <w:proofErr w:type="spellEnd"/>
      <w:r w:rsidRPr="003F44CB">
        <w:t xml:space="preserve"> &amp; Hann </w:t>
      </w:r>
      <w:proofErr w:type="spellStart"/>
      <w:r w:rsidRPr="003F44CB">
        <w:t>Iliushchenko</w:t>
      </w:r>
      <w:proofErr w:type="spellEnd"/>
      <w:r w:rsidRPr="003F44CB">
        <w:t xml:space="preserve">. </w:t>
      </w:r>
      <w:r w:rsidRPr="003F44CB">
        <w:rPr>
          <w:lang w:val="en-US"/>
        </w:rPr>
        <w:t xml:space="preserve">International Legal Standards for Providing Public Services in Combating Corruption. </w:t>
      </w:r>
      <w:proofErr w:type="spellStart"/>
      <w:r w:rsidRPr="003F44CB">
        <w:t>JournaL</w:t>
      </w:r>
      <w:proofErr w:type="spellEnd"/>
      <w:r w:rsidRPr="003F44CB">
        <w:t xml:space="preserve"> </w:t>
      </w:r>
      <w:proofErr w:type="spellStart"/>
      <w:r w:rsidRPr="003F44CB">
        <w:t>of</w:t>
      </w:r>
      <w:proofErr w:type="spellEnd"/>
      <w:r w:rsidRPr="003F44CB">
        <w:t xml:space="preserve"> </w:t>
      </w:r>
      <w:proofErr w:type="spellStart"/>
      <w:r w:rsidRPr="003F44CB">
        <w:t>Law</w:t>
      </w:r>
      <w:proofErr w:type="spellEnd"/>
      <w:r w:rsidRPr="003F44CB">
        <w:t xml:space="preserve"> and </w:t>
      </w:r>
      <w:proofErr w:type="spellStart"/>
      <w:r w:rsidRPr="003F44CB">
        <w:t>PoLiticaL</w:t>
      </w:r>
      <w:proofErr w:type="spellEnd"/>
      <w:r w:rsidRPr="003F44CB">
        <w:t xml:space="preserve"> </w:t>
      </w:r>
      <w:proofErr w:type="spellStart"/>
      <w:r w:rsidRPr="003F44CB">
        <w:t>ScienceS</w:t>
      </w:r>
      <w:proofErr w:type="spellEnd"/>
      <w:r w:rsidRPr="003F44CB">
        <w:t xml:space="preserve">, vol. 27, no. 2. 2021. </w:t>
      </w:r>
      <w:proofErr w:type="spellStart"/>
      <w:r w:rsidRPr="003F44CB">
        <w:t>Pag.</w:t>
      </w:r>
      <w:proofErr w:type="spellEnd"/>
      <w:r w:rsidRPr="003F44CB">
        <w:t xml:space="preserve"> 275-291.</w:t>
      </w:r>
    </w:p>
  </w:footnote>
  <w:footnote w:id="9">
    <w:p w:rsidR="003F44CB" w:rsidRPr="003F44CB" w:rsidRDefault="003F44CB">
      <w:pPr>
        <w:pStyle w:val="Textonotapie"/>
        <w:rPr>
          <w:lang w:val="es-CO"/>
        </w:rPr>
      </w:pPr>
      <w:r w:rsidRPr="003F44CB">
        <w:rPr>
          <w:rStyle w:val="Refdenotaalpie"/>
          <w:lang w:val="en-US"/>
        </w:rPr>
        <w:t>6</w:t>
      </w:r>
      <w:r w:rsidRPr="003F44CB">
        <w:rPr>
          <w:lang w:val="en-US"/>
        </w:rPr>
        <w:t xml:space="preserve"> Law of Ukraine. On the protection of the interests of persons in the field of intellectual property during the martial law introduced in connection with the armed aggression of the Russian Federation against Ukraine. </w:t>
      </w:r>
      <w:proofErr w:type="spellStart"/>
      <w:r w:rsidRPr="003F44CB">
        <w:t>Dated</w:t>
      </w:r>
      <w:proofErr w:type="spellEnd"/>
      <w:r w:rsidRPr="003F44CB">
        <w:t xml:space="preserve"> April 01, 2022. No. 2174-ix.</w:t>
      </w:r>
    </w:p>
  </w:footnote>
  <w:footnote w:id="10">
    <w:p w:rsidR="003F44CB" w:rsidRPr="003F44CB" w:rsidRDefault="003F44CB">
      <w:pPr>
        <w:pStyle w:val="Textonotapie"/>
        <w:rPr>
          <w:lang w:val="es-CO"/>
        </w:rPr>
      </w:pPr>
      <w:r>
        <w:rPr>
          <w:rStyle w:val="Refdenotaalpie"/>
        </w:rPr>
        <w:t>7</w:t>
      </w:r>
      <w:r>
        <w:t xml:space="preserve"> </w:t>
      </w:r>
      <w:proofErr w:type="spellStart"/>
      <w:r w:rsidRPr="003F44CB">
        <w:t>Vyacheslav</w:t>
      </w:r>
      <w:proofErr w:type="spellEnd"/>
      <w:r w:rsidRPr="003F44CB">
        <w:t xml:space="preserve"> </w:t>
      </w:r>
      <w:proofErr w:type="spellStart"/>
      <w:r w:rsidRPr="003F44CB">
        <w:t>Tylchyk</w:t>
      </w:r>
      <w:proofErr w:type="spellEnd"/>
      <w:r w:rsidRPr="003F44CB">
        <w:t xml:space="preserve">, </w:t>
      </w:r>
      <w:proofErr w:type="spellStart"/>
      <w:r w:rsidRPr="003F44CB">
        <w:t>Tetiana</w:t>
      </w:r>
      <w:proofErr w:type="spellEnd"/>
      <w:r w:rsidRPr="003F44CB">
        <w:t xml:space="preserve"> </w:t>
      </w:r>
      <w:proofErr w:type="spellStart"/>
      <w:r w:rsidRPr="003F44CB">
        <w:t>Matselyk</w:t>
      </w:r>
      <w:proofErr w:type="spellEnd"/>
      <w:r w:rsidRPr="003F44CB">
        <w:t xml:space="preserve">, </w:t>
      </w:r>
      <w:proofErr w:type="spellStart"/>
      <w:r w:rsidRPr="003F44CB">
        <w:t>Viktor</w:t>
      </w:r>
      <w:proofErr w:type="spellEnd"/>
      <w:r w:rsidRPr="003F44CB">
        <w:t xml:space="preserve"> </w:t>
      </w:r>
      <w:proofErr w:type="spellStart"/>
      <w:r w:rsidRPr="003F44CB">
        <w:t>Hryshchuk</w:t>
      </w:r>
      <w:proofErr w:type="spellEnd"/>
      <w:r w:rsidRPr="003F44CB">
        <w:t xml:space="preserve">, Olena </w:t>
      </w:r>
      <w:proofErr w:type="spellStart"/>
      <w:r w:rsidRPr="003F44CB">
        <w:t>Lomakina</w:t>
      </w:r>
      <w:proofErr w:type="spellEnd"/>
      <w:r w:rsidRPr="003F44CB">
        <w:t xml:space="preserve">, </w:t>
      </w:r>
      <w:proofErr w:type="spellStart"/>
      <w:r w:rsidRPr="003F44CB">
        <w:t>Markiian</w:t>
      </w:r>
      <w:proofErr w:type="spellEnd"/>
      <w:r w:rsidRPr="003F44CB">
        <w:t xml:space="preserve"> </w:t>
      </w:r>
      <w:proofErr w:type="spellStart"/>
      <w:r w:rsidRPr="003F44CB">
        <w:t>Sydor</w:t>
      </w:r>
      <w:proofErr w:type="spellEnd"/>
      <w:r w:rsidRPr="003F44CB">
        <w:t xml:space="preserve"> &amp; </w:t>
      </w:r>
      <w:proofErr w:type="spellStart"/>
      <w:r w:rsidRPr="003F44CB">
        <w:t>Yevhen</w:t>
      </w:r>
      <w:proofErr w:type="spellEnd"/>
      <w:r w:rsidRPr="003F44CB">
        <w:t xml:space="preserve"> </w:t>
      </w:r>
      <w:proofErr w:type="spellStart"/>
      <w:r w:rsidRPr="003F44CB">
        <w:t>Leheza</w:t>
      </w:r>
      <w:proofErr w:type="spellEnd"/>
      <w:r w:rsidRPr="003F44CB">
        <w:t xml:space="preserve">. </w:t>
      </w:r>
      <w:r w:rsidRPr="003F44CB">
        <w:rPr>
          <w:lang w:val="en-US"/>
        </w:rPr>
        <w:t xml:space="preserve">Administrative and Legal Regulation of Public Financial Activity. </w:t>
      </w:r>
      <w:proofErr w:type="spellStart"/>
      <w:r w:rsidRPr="003F44CB">
        <w:rPr>
          <w:lang w:val="en-US"/>
        </w:rPr>
        <w:t>cueStioneS</w:t>
      </w:r>
      <w:proofErr w:type="spellEnd"/>
      <w:r w:rsidRPr="003F44CB">
        <w:rPr>
          <w:lang w:val="en-US"/>
        </w:rPr>
        <w:t xml:space="preserve"> </w:t>
      </w:r>
      <w:proofErr w:type="spellStart"/>
      <w:r w:rsidRPr="003F44CB">
        <w:rPr>
          <w:lang w:val="en-US"/>
        </w:rPr>
        <w:t>PoLíticaS</w:t>
      </w:r>
      <w:proofErr w:type="spellEnd"/>
      <w:r w:rsidRPr="003F44CB">
        <w:rPr>
          <w:lang w:val="en-US"/>
        </w:rPr>
        <w:t xml:space="preserve">, vol. 40, no. 72. </w:t>
      </w:r>
      <w:r w:rsidRPr="003F44CB">
        <w:t xml:space="preserve">2022. </w:t>
      </w:r>
      <w:proofErr w:type="spellStart"/>
      <w:r w:rsidRPr="003F44CB">
        <w:t>Pag.</w:t>
      </w:r>
      <w:proofErr w:type="spellEnd"/>
      <w:r w:rsidRPr="003F44CB">
        <w:t xml:space="preserve"> 573-581. </w:t>
      </w:r>
      <w:proofErr w:type="spellStart"/>
      <w:r w:rsidRPr="003F44CB">
        <w:t>Available</w:t>
      </w:r>
      <w:proofErr w:type="spellEnd"/>
      <w:r w:rsidRPr="003F44CB">
        <w:t xml:space="preserve"> at: https:// doi.org/10.46398/cuestpol.4072.33</w:t>
      </w:r>
    </w:p>
  </w:footnote>
  <w:footnote w:id="11">
    <w:p w:rsidR="003F44CB" w:rsidRPr="003F44CB" w:rsidRDefault="003F44CB">
      <w:pPr>
        <w:pStyle w:val="Textonotapie"/>
        <w:rPr>
          <w:lang w:val="es-CO"/>
        </w:rPr>
      </w:pPr>
      <w:r w:rsidRPr="003F44CB">
        <w:rPr>
          <w:rStyle w:val="Refdenotaalpie"/>
          <w:lang w:val="en-US"/>
        </w:rPr>
        <w:t>8</w:t>
      </w:r>
      <w:r w:rsidRPr="003F44CB">
        <w:rPr>
          <w:lang w:val="en-US"/>
        </w:rPr>
        <w:t xml:space="preserve"> Law of Ukraine. On the introduction of martial law in Ukraine. </w:t>
      </w:r>
      <w:proofErr w:type="spellStart"/>
      <w:r w:rsidRPr="003F44CB">
        <w:t>Decree</w:t>
      </w:r>
      <w:proofErr w:type="spellEnd"/>
      <w:r w:rsidRPr="003F44CB">
        <w:t xml:space="preserve"> </w:t>
      </w:r>
      <w:proofErr w:type="spellStart"/>
      <w:r w:rsidRPr="003F44CB">
        <w:t>of</w:t>
      </w:r>
      <w:proofErr w:type="spellEnd"/>
      <w:r w:rsidRPr="003F44CB">
        <w:t xml:space="preserve"> </w:t>
      </w:r>
      <w:proofErr w:type="spellStart"/>
      <w:r w:rsidRPr="003F44CB">
        <w:t>the</w:t>
      </w:r>
      <w:proofErr w:type="spellEnd"/>
      <w:r w:rsidRPr="003F44CB">
        <w:t xml:space="preserve"> </w:t>
      </w:r>
      <w:proofErr w:type="spellStart"/>
      <w:r w:rsidRPr="003F44CB">
        <w:t>President</w:t>
      </w:r>
      <w:proofErr w:type="spellEnd"/>
      <w:r w:rsidRPr="003F44CB">
        <w:t xml:space="preserve"> </w:t>
      </w:r>
      <w:proofErr w:type="spellStart"/>
      <w:r w:rsidRPr="003F44CB">
        <w:t>of</w:t>
      </w:r>
      <w:proofErr w:type="spellEnd"/>
      <w:r w:rsidRPr="003F44CB">
        <w:t xml:space="preserve"> </w:t>
      </w:r>
      <w:proofErr w:type="spellStart"/>
      <w:r w:rsidRPr="003F44CB">
        <w:t>Ukraine</w:t>
      </w:r>
      <w:proofErr w:type="spellEnd"/>
      <w:r w:rsidRPr="003F44CB">
        <w:t xml:space="preserve">. </w:t>
      </w:r>
      <w:proofErr w:type="spellStart"/>
      <w:r w:rsidRPr="003F44CB">
        <w:t>Dated</w:t>
      </w:r>
      <w:proofErr w:type="spellEnd"/>
      <w:r w:rsidRPr="003F44CB">
        <w:t xml:space="preserve"> </w:t>
      </w:r>
      <w:proofErr w:type="spellStart"/>
      <w:r w:rsidRPr="003F44CB">
        <w:t>February</w:t>
      </w:r>
      <w:proofErr w:type="spellEnd"/>
      <w:r w:rsidRPr="003F44CB">
        <w:t xml:space="preserve"> 24, 2022. No. 64/2022.</w:t>
      </w:r>
    </w:p>
  </w:footnote>
  <w:footnote w:id="12">
    <w:p w:rsidR="003F44CB" w:rsidRPr="003F44CB" w:rsidRDefault="003F44CB">
      <w:pPr>
        <w:pStyle w:val="Textonotapie"/>
        <w:rPr>
          <w:lang w:val="en-US"/>
        </w:rPr>
      </w:pPr>
      <w:r>
        <w:rPr>
          <w:rStyle w:val="Refdenotaalpie"/>
        </w:rPr>
        <w:t>9</w:t>
      </w:r>
      <w:r>
        <w:t xml:space="preserve"> </w:t>
      </w:r>
      <w:proofErr w:type="spellStart"/>
      <w:r w:rsidRPr="003F44CB">
        <w:t>Nataliia</w:t>
      </w:r>
      <w:proofErr w:type="spellEnd"/>
      <w:r w:rsidRPr="003F44CB">
        <w:t xml:space="preserve"> </w:t>
      </w:r>
      <w:proofErr w:type="spellStart"/>
      <w:r w:rsidRPr="003F44CB">
        <w:t>Zadyraka</w:t>
      </w:r>
      <w:proofErr w:type="spellEnd"/>
      <w:r w:rsidRPr="003F44CB">
        <w:t xml:space="preserve">, </w:t>
      </w:r>
      <w:proofErr w:type="spellStart"/>
      <w:r w:rsidRPr="003F44CB">
        <w:t>Yevhen</w:t>
      </w:r>
      <w:proofErr w:type="spellEnd"/>
      <w:r w:rsidRPr="003F44CB">
        <w:t xml:space="preserve"> </w:t>
      </w:r>
      <w:proofErr w:type="spellStart"/>
      <w:r w:rsidRPr="003F44CB">
        <w:t>Leheza</w:t>
      </w:r>
      <w:proofErr w:type="spellEnd"/>
      <w:r w:rsidRPr="003F44CB">
        <w:t xml:space="preserve">, Mykola </w:t>
      </w:r>
      <w:proofErr w:type="spellStart"/>
      <w:r w:rsidRPr="003F44CB">
        <w:t>Bykovskyi</w:t>
      </w:r>
      <w:proofErr w:type="spellEnd"/>
      <w:r w:rsidRPr="003F44CB">
        <w:t xml:space="preserve">, </w:t>
      </w:r>
      <w:proofErr w:type="spellStart"/>
      <w:r w:rsidRPr="003F44CB">
        <w:t>Yevhenii</w:t>
      </w:r>
      <w:proofErr w:type="spellEnd"/>
      <w:r w:rsidRPr="003F44CB">
        <w:t xml:space="preserve"> </w:t>
      </w:r>
      <w:proofErr w:type="spellStart"/>
      <w:r w:rsidRPr="003F44CB">
        <w:t>Zheliezniak</w:t>
      </w:r>
      <w:proofErr w:type="spellEnd"/>
      <w:r w:rsidRPr="003F44CB">
        <w:t xml:space="preserve"> &amp; Yulia </w:t>
      </w:r>
      <w:proofErr w:type="spellStart"/>
      <w:r w:rsidRPr="003F44CB">
        <w:t>Leheza</w:t>
      </w:r>
      <w:proofErr w:type="spellEnd"/>
      <w:r w:rsidRPr="003F44CB">
        <w:t xml:space="preserve">. </w:t>
      </w:r>
      <w:r w:rsidRPr="003F44CB">
        <w:rPr>
          <w:lang w:val="en-US"/>
        </w:rPr>
        <w:t xml:space="preserve">Correlation of Legal Concepts of Administrative Procedure and Administrative Liability in the Sphere of Urban Planning. </w:t>
      </w:r>
      <w:proofErr w:type="spellStart"/>
      <w:r w:rsidRPr="003F44CB">
        <w:rPr>
          <w:lang w:val="en-US"/>
        </w:rPr>
        <w:t>JurnaL</w:t>
      </w:r>
      <w:proofErr w:type="spellEnd"/>
      <w:r w:rsidRPr="003F44CB">
        <w:rPr>
          <w:lang w:val="en-US"/>
        </w:rPr>
        <w:t xml:space="preserve"> </w:t>
      </w:r>
      <w:proofErr w:type="spellStart"/>
      <w:r w:rsidRPr="003F44CB">
        <w:rPr>
          <w:lang w:val="en-US"/>
        </w:rPr>
        <w:t>cita</w:t>
      </w:r>
      <w:proofErr w:type="spellEnd"/>
      <w:r w:rsidRPr="003F44CB">
        <w:rPr>
          <w:lang w:val="en-US"/>
        </w:rPr>
        <w:t xml:space="preserve"> </w:t>
      </w:r>
      <w:proofErr w:type="spellStart"/>
      <w:r w:rsidRPr="003F44CB">
        <w:rPr>
          <w:lang w:val="en-US"/>
        </w:rPr>
        <w:t>Hukum</w:t>
      </w:r>
      <w:proofErr w:type="spellEnd"/>
      <w:r w:rsidRPr="003F44CB">
        <w:rPr>
          <w:lang w:val="en-US"/>
        </w:rPr>
        <w:t xml:space="preserve"> </w:t>
      </w:r>
      <w:proofErr w:type="spellStart"/>
      <w:r w:rsidRPr="003F44CB">
        <w:rPr>
          <w:lang w:val="en-US"/>
        </w:rPr>
        <w:t>indoneSian</w:t>
      </w:r>
      <w:proofErr w:type="spellEnd"/>
      <w:r w:rsidRPr="003F44CB">
        <w:rPr>
          <w:lang w:val="en-US"/>
        </w:rPr>
        <w:t xml:space="preserve"> Law </w:t>
      </w:r>
      <w:proofErr w:type="spellStart"/>
      <w:r w:rsidRPr="003F44CB">
        <w:rPr>
          <w:lang w:val="en-US"/>
        </w:rPr>
        <w:t>JournaL</w:t>
      </w:r>
      <w:proofErr w:type="spellEnd"/>
      <w:r w:rsidRPr="003F44CB">
        <w:rPr>
          <w:lang w:val="en-US"/>
        </w:rPr>
        <w:t>, vol. 11, no. 1. 2023. Pag. 33-44. Available at: https://doi.org/10.15408/jch.v11i1.31784</w:t>
      </w:r>
    </w:p>
  </w:footnote>
  <w:footnote w:id="13">
    <w:p w:rsidR="003F44CB" w:rsidRPr="003F44CB" w:rsidRDefault="003F44CB">
      <w:pPr>
        <w:pStyle w:val="Textonotapie"/>
        <w:rPr>
          <w:lang w:val="es-CO"/>
        </w:rPr>
      </w:pPr>
      <w:r w:rsidRPr="003F44CB">
        <w:rPr>
          <w:rStyle w:val="Refdenotaalpie"/>
          <w:lang w:val="en-US"/>
        </w:rPr>
        <w:t>10</w:t>
      </w:r>
      <w:r w:rsidRPr="003F44CB">
        <w:rPr>
          <w:lang w:val="en-US"/>
        </w:rPr>
        <w:t xml:space="preserve"> Law of Ukraine. On amendments to some legislative acts of Ukraine regarding strength- </w:t>
      </w:r>
      <w:proofErr w:type="spellStart"/>
      <w:r w:rsidRPr="003F44CB">
        <w:rPr>
          <w:lang w:val="en-US"/>
        </w:rPr>
        <w:t>ening</w:t>
      </w:r>
      <w:proofErr w:type="spellEnd"/>
      <w:r w:rsidRPr="003F44CB">
        <w:rPr>
          <w:lang w:val="en-US"/>
        </w:rPr>
        <w:t xml:space="preserve"> the protection of intellectual property rights. </w:t>
      </w:r>
      <w:proofErr w:type="spellStart"/>
      <w:r w:rsidRPr="003F44CB">
        <w:t>Dated</w:t>
      </w:r>
      <w:proofErr w:type="spellEnd"/>
      <w:r w:rsidRPr="003F44CB">
        <w:t xml:space="preserve"> March 20, 2023. No. 2974-ix.</w:t>
      </w:r>
    </w:p>
  </w:footnote>
  <w:footnote w:id="14">
    <w:p w:rsidR="003F44CB" w:rsidRPr="003F44CB" w:rsidRDefault="003F44CB">
      <w:pPr>
        <w:pStyle w:val="Textonotapie"/>
        <w:rPr>
          <w:lang w:val="es-CO"/>
        </w:rPr>
      </w:pPr>
      <w:r>
        <w:rPr>
          <w:rStyle w:val="Refdenotaalpie"/>
        </w:rPr>
        <w:t>11</w:t>
      </w:r>
      <w:r>
        <w:t xml:space="preserve"> </w:t>
      </w:r>
      <w:proofErr w:type="spellStart"/>
      <w:r w:rsidRPr="003F44CB">
        <w:t>Yevhen</w:t>
      </w:r>
      <w:proofErr w:type="spellEnd"/>
      <w:r w:rsidRPr="003F44CB">
        <w:t xml:space="preserve"> </w:t>
      </w:r>
      <w:proofErr w:type="spellStart"/>
      <w:r w:rsidRPr="003F44CB">
        <w:t>Leheza</w:t>
      </w:r>
      <w:proofErr w:type="spellEnd"/>
      <w:r w:rsidRPr="003F44CB">
        <w:t xml:space="preserve">, Karina </w:t>
      </w:r>
      <w:proofErr w:type="spellStart"/>
      <w:r w:rsidRPr="003F44CB">
        <w:t>Pisotska</w:t>
      </w:r>
      <w:proofErr w:type="spellEnd"/>
      <w:r w:rsidRPr="003F44CB">
        <w:t xml:space="preserve">, </w:t>
      </w:r>
      <w:proofErr w:type="spellStart"/>
      <w:r w:rsidRPr="003F44CB">
        <w:t>Oleksandr</w:t>
      </w:r>
      <w:proofErr w:type="spellEnd"/>
      <w:r w:rsidRPr="003F44CB">
        <w:t xml:space="preserve"> </w:t>
      </w:r>
      <w:proofErr w:type="spellStart"/>
      <w:r w:rsidRPr="003F44CB">
        <w:t>Dubenko</w:t>
      </w:r>
      <w:proofErr w:type="spellEnd"/>
      <w:r w:rsidRPr="003F44CB">
        <w:t xml:space="preserve">, </w:t>
      </w:r>
      <w:proofErr w:type="spellStart"/>
      <w:r w:rsidRPr="003F44CB">
        <w:t>Oleksandr</w:t>
      </w:r>
      <w:proofErr w:type="spellEnd"/>
      <w:r w:rsidRPr="003F44CB">
        <w:t xml:space="preserve"> </w:t>
      </w:r>
      <w:proofErr w:type="spellStart"/>
      <w:r w:rsidRPr="003F44CB">
        <w:t>Dakhno</w:t>
      </w:r>
      <w:proofErr w:type="spellEnd"/>
      <w:r w:rsidRPr="003F44CB">
        <w:t xml:space="preserve"> &amp; Artur </w:t>
      </w:r>
      <w:proofErr w:type="spellStart"/>
      <w:r w:rsidRPr="003F44CB">
        <w:t>Sotskyi</w:t>
      </w:r>
      <w:proofErr w:type="spellEnd"/>
      <w:r w:rsidRPr="003F44CB">
        <w:t xml:space="preserve">. </w:t>
      </w:r>
      <w:r w:rsidRPr="003F44CB">
        <w:rPr>
          <w:lang w:val="en-US"/>
        </w:rPr>
        <w:t xml:space="preserve">The Essence of the Principles of Ukrainian Law in Modern Jurisprudence. </w:t>
      </w:r>
      <w:proofErr w:type="spellStart"/>
      <w:r w:rsidRPr="003F44CB">
        <w:rPr>
          <w:lang w:val="en-US"/>
        </w:rPr>
        <w:t>reviSta</w:t>
      </w:r>
      <w:proofErr w:type="spellEnd"/>
      <w:r w:rsidRPr="003F44CB">
        <w:rPr>
          <w:lang w:val="en-US"/>
        </w:rPr>
        <w:t xml:space="preserve"> </w:t>
      </w:r>
      <w:proofErr w:type="spellStart"/>
      <w:r w:rsidRPr="003F44CB">
        <w:rPr>
          <w:lang w:val="en-US"/>
        </w:rPr>
        <w:t>Jurídica</w:t>
      </w:r>
      <w:proofErr w:type="spellEnd"/>
      <w:r w:rsidRPr="003F44CB">
        <w:rPr>
          <w:lang w:val="en-US"/>
        </w:rPr>
        <w:t xml:space="preserve"> </w:t>
      </w:r>
      <w:proofErr w:type="spellStart"/>
      <w:r w:rsidRPr="003F44CB">
        <w:rPr>
          <w:lang w:val="en-US"/>
        </w:rPr>
        <w:t>PortucaLenSe</w:t>
      </w:r>
      <w:proofErr w:type="spellEnd"/>
      <w:r w:rsidRPr="003F44CB">
        <w:rPr>
          <w:lang w:val="en-US"/>
        </w:rPr>
        <w:t xml:space="preserve">, no. 32. </w:t>
      </w:r>
      <w:proofErr w:type="spellStart"/>
      <w:r w:rsidRPr="003F44CB">
        <w:t>December</w:t>
      </w:r>
      <w:proofErr w:type="spellEnd"/>
      <w:r w:rsidRPr="003F44CB">
        <w:t xml:space="preserve"> 2022. Pág. 342-363. </w:t>
      </w:r>
      <w:proofErr w:type="spellStart"/>
      <w:r w:rsidRPr="003F44CB">
        <w:t>Available</w:t>
      </w:r>
      <w:proofErr w:type="spellEnd"/>
      <w:r w:rsidRPr="003F44CB">
        <w:t xml:space="preserve"> at: https:// doi.org/10.34625/issn.2183-2705(</w:t>
      </w:r>
      <w:proofErr w:type="gramStart"/>
      <w:r w:rsidRPr="003F44CB">
        <w:t>32)2022.ic</w:t>
      </w:r>
      <w:proofErr w:type="gramEnd"/>
      <w:r w:rsidRPr="003F44CB">
        <w:t>-15</w:t>
      </w:r>
    </w:p>
  </w:footnote>
  <w:footnote w:id="15">
    <w:p w:rsidR="003F44CB" w:rsidRPr="003F44CB" w:rsidRDefault="003F44CB">
      <w:pPr>
        <w:pStyle w:val="Textonotapie"/>
        <w:rPr>
          <w:lang w:val="es-CO"/>
        </w:rPr>
      </w:pPr>
      <w:r w:rsidRPr="003F44CB">
        <w:rPr>
          <w:rStyle w:val="Refdenotaalpie"/>
          <w:lang w:val="en-US"/>
        </w:rPr>
        <w:t>12</w:t>
      </w:r>
      <w:r w:rsidRPr="003F44CB">
        <w:rPr>
          <w:lang w:val="en-US"/>
        </w:rPr>
        <w:t xml:space="preserve"> Law of Ukraine. On amendments to some laws of Ukraine regarding the support of the national musical product and the restriction of public use of the musical product of the aggressor state. </w:t>
      </w:r>
      <w:proofErr w:type="spellStart"/>
      <w:r w:rsidRPr="003F44CB">
        <w:t>Dated</w:t>
      </w:r>
      <w:proofErr w:type="spellEnd"/>
      <w:r w:rsidRPr="003F44CB">
        <w:t xml:space="preserve"> June 19, 2022. No. 2310-іх.</w:t>
      </w:r>
    </w:p>
  </w:footnote>
  <w:footnote w:id="16">
    <w:p w:rsidR="00CB443A" w:rsidRPr="00CB443A" w:rsidRDefault="00CB443A">
      <w:pPr>
        <w:pStyle w:val="Textonotapie"/>
        <w:rPr>
          <w:lang w:val="es-CO"/>
        </w:rPr>
      </w:pPr>
      <w:r>
        <w:rPr>
          <w:rStyle w:val="Refdenotaalpie"/>
        </w:rPr>
        <w:t>13</w:t>
      </w:r>
      <w:r>
        <w:t xml:space="preserve"> </w:t>
      </w:r>
      <w:proofErr w:type="spellStart"/>
      <w:r w:rsidRPr="00CB443A">
        <w:t>Anatolii</w:t>
      </w:r>
      <w:proofErr w:type="spellEnd"/>
      <w:r w:rsidRPr="00CB443A">
        <w:t xml:space="preserve"> </w:t>
      </w:r>
      <w:proofErr w:type="spellStart"/>
      <w:r w:rsidRPr="00CB443A">
        <w:t>Matviichuk</w:t>
      </w:r>
      <w:proofErr w:type="spellEnd"/>
      <w:r w:rsidRPr="00CB443A">
        <w:t xml:space="preserve">, </w:t>
      </w:r>
      <w:proofErr w:type="spellStart"/>
      <w:r w:rsidRPr="00CB443A">
        <w:t>Viktor</w:t>
      </w:r>
      <w:proofErr w:type="spellEnd"/>
      <w:r w:rsidRPr="00CB443A">
        <w:t xml:space="preserve"> </w:t>
      </w:r>
      <w:proofErr w:type="spellStart"/>
      <w:r w:rsidRPr="00CB443A">
        <w:t>Shcherbak</w:t>
      </w:r>
      <w:proofErr w:type="spellEnd"/>
      <w:r w:rsidRPr="00CB443A">
        <w:t xml:space="preserve">, </w:t>
      </w:r>
      <w:proofErr w:type="spellStart"/>
      <w:r w:rsidRPr="00CB443A">
        <w:t>Viktoria</w:t>
      </w:r>
      <w:proofErr w:type="spellEnd"/>
      <w:r w:rsidRPr="00CB443A">
        <w:t xml:space="preserve"> </w:t>
      </w:r>
      <w:proofErr w:type="spellStart"/>
      <w:r w:rsidRPr="00CB443A">
        <w:t>Sirko</w:t>
      </w:r>
      <w:proofErr w:type="spellEnd"/>
      <w:r w:rsidRPr="00CB443A">
        <w:t xml:space="preserve">, Hanna </w:t>
      </w:r>
      <w:proofErr w:type="spellStart"/>
      <w:r w:rsidRPr="00CB443A">
        <w:t>Malieieva</w:t>
      </w:r>
      <w:proofErr w:type="spellEnd"/>
      <w:r w:rsidRPr="00CB443A">
        <w:t xml:space="preserve"> &amp; </w:t>
      </w:r>
      <w:proofErr w:type="spellStart"/>
      <w:r w:rsidRPr="00CB443A">
        <w:t>Yevhen</w:t>
      </w:r>
      <w:proofErr w:type="spellEnd"/>
      <w:r w:rsidRPr="00CB443A">
        <w:t xml:space="preserve"> </w:t>
      </w:r>
      <w:proofErr w:type="spellStart"/>
      <w:r w:rsidRPr="00CB443A">
        <w:t>Leheza</w:t>
      </w:r>
      <w:proofErr w:type="spellEnd"/>
      <w:r w:rsidRPr="00CB443A">
        <w:t xml:space="preserve">. </w:t>
      </w:r>
      <w:r w:rsidRPr="00CB443A">
        <w:rPr>
          <w:lang w:val="en-US"/>
        </w:rPr>
        <w:t xml:space="preserve">Human Principles of Law as a Universal Normative Framework. </w:t>
      </w:r>
      <w:proofErr w:type="spellStart"/>
      <w:r w:rsidRPr="00CB443A">
        <w:rPr>
          <w:lang w:val="en-US"/>
        </w:rPr>
        <w:t>cueStioneS</w:t>
      </w:r>
      <w:proofErr w:type="spellEnd"/>
      <w:r w:rsidRPr="00CB443A">
        <w:rPr>
          <w:lang w:val="en-US"/>
        </w:rPr>
        <w:t xml:space="preserve"> </w:t>
      </w:r>
      <w:proofErr w:type="spellStart"/>
      <w:r w:rsidRPr="00CB443A">
        <w:rPr>
          <w:lang w:val="en-US"/>
        </w:rPr>
        <w:t>PoLíticaS</w:t>
      </w:r>
      <w:proofErr w:type="spellEnd"/>
      <w:r w:rsidRPr="00CB443A">
        <w:rPr>
          <w:lang w:val="en-US"/>
        </w:rPr>
        <w:t xml:space="preserve">, vol. 40, no. 75. </w:t>
      </w:r>
      <w:r w:rsidRPr="00CB443A">
        <w:t xml:space="preserve">2022. </w:t>
      </w:r>
      <w:proofErr w:type="spellStart"/>
      <w:r w:rsidRPr="00CB443A">
        <w:t>Pag.</w:t>
      </w:r>
      <w:proofErr w:type="spellEnd"/>
      <w:r w:rsidRPr="00CB443A">
        <w:t xml:space="preserve"> 221-231. </w:t>
      </w:r>
      <w:proofErr w:type="spellStart"/>
      <w:r w:rsidRPr="00CB443A">
        <w:t>Available</w:t>
      </w:r>
      <w:proofErr w:type="spellEnd"/>
      <w:r w:rsidRPr="00CB443A">
        <w:t xml:space="preserve"> at: https://doi.org/10.46398/ cuestpol.4075.14</w:t>
      </w:r>
    </w:p>
  </w:footnote>
  <w:footnote w:id="17">
    <w:p w:rsidR="00CB443A" w:rsidRPr="00CB443A" w:rsidRDefault="00CB443A">
      <w:pPr>
        <w:pStyle w:val="Textonotapie"/>
        <w:rPr>
          <w:lang w:val="es-CO"/>
        </w:rPr>
      </w:pPr>
      <w:r>
        <w:rPr>
          <w:rStyle w:val="Refdenotaalpie"/>
        </w:rPr>
        <w:t>14</w:t>
      </w:r>
      <w:r>
        <w:t xml:space="preserve"> </w:t>
      </w:r>
      <w:proofErr w:type="spellStart"/>
      <w:r w:rsidRPr="00CB443A">
        <w:t>Yevheniia</w:t>
      </w:r>
      <w:proofErr w:type="spellEnd"/>
      <w:r w:rsidRPr="00CB443A">
        <w:t xml:space="preserve"> </w:t>
      </w:r>
      <w:proofErr w:type="spellStart"/>
      <w:r w:rsidRPr="00CB443A">
        <w:t>Zhukova</w:t>
      </w:r>
      <w:proofErr w:type="spellEnd"/>
      <w:r w:rsidRPr="00CB443A">
        <w:t xml:space="preserve">, </w:t>
      </w:r>
      <w:proofErr w:type="spellStart"/>
      <w:r w:rsidRPr="00CB443A">
        <w:t>Kostyantyn</w:t>
      </w:r>
      <w:proofErr w:type="spellEnd"/>
      <w:r w:rsidRPr="00CB443A">
        <w:t xml:space="preserve"> </w:t>
      </w:r>
      <w:proofErr w:type="spellStart"/>
      <w:r w:rsidRPr="00CB443A">
        <w:t>Bryl</w:t>
      </w:r>
      <w:proofErr w:type="spellEnd"/>
      <w:r w:rsidRPr="00CB443A">
        <w:t xml:space="preserve">, </w:t>
      </w:r>
      <w:proofErr w:type="spellStart"/>
      <w:r w:rsidRPr="00CB443A">
        <w:t>Larysa</w:t>
      </w:r>
      <w:proofErr w:type="spellEnd"/>
      <w:r w:rsidRPr="00CB443A">
        <w:t xml:space="preserve"> </w:t>
      </w:r>
      <w:proofErr w:type="spellStart"/>
      <w:r w:rsidRPr="00CB443A">
        <w:t>Svystun</w:t>
      </w:r>
      <w:proofErr w:type="spellEnd"/>
      <w:r w:rsidRPr="00CB443A">
        <w:t xml:space="preserve">, </w:t>
      </w:r>
      <w:proofErr w:type="spellStart"/>
      <w:r w:rsidRPr="00CB443A">
        <w:t>Yevheniiа</w:t>
      </w:r>
      <w:proofErr w:type="spellEnd"/>
      <w:r w:rsidRPr="00CB443A">
        <w:t xml:space="preserve"> </w:t>
      </w:r>
      <w:proofErr w:type="spellStart"/>
      <w:r w:rsidRPr="00CB443A">
        <w:t>Kobrusieva</w:t>
      </w:r>
      <w:proofErr w:type="spellEnd"/>
      <w:r w:rsidRPr="00CB443A">
        <w:t xml:space="preserve"> &amp; </w:t>
      </w:r>
      <w:proofErr w:type="spellStart"/>
      <w:r w:rsidRPr="00CB443A">
        <w:t>Yevhen</w:t>
      </w:r>
      <w:proofErr w:type="spellEnd"/>
      <w:r w:rsidRPr="00CB443A">
        <w:t xml:space="preserve"> </w:t>
      </w:r>
      <w:proofErr w:type="spellStart"/>
      <w:r w:rsidRPr="00CB443A">
        <w:t>Leheza</w:t>
      </w:r>
      <w:proofErr w:type="spellEnd"/>
      <w:r w:rsidRPr="00CB443A">
        <w:t xml:space="preserve">. </w:t>
      </w:r>
      <w:r w:rsidRPr="00CB443A">
        <w:rPr>
          <w:lang w:val="en-US"/>
        </w:rPr>
        <w:t xml:space="preserve">Legal Regulation of Public Administration of Education and Science. </w:t>
      </w:r>
      <w:proofErr w:type="spellStart"/>
      <w:r w:rsidRPr="00CB443A">
        <w:rPr>
          <w:lang w:val="en-US"/>
        </w:rPr>
        <w:t>cueStioneS</w:t>
      </w:r>
      <w:proofErr w:type="spellEnd"/>
      <w:r w:rsidRPr="00CB443A">
        <w:rPr>
          <w:lang w:val="en-US"/>
        </w:rPr>
        <w:t xml:space="preserve"> </w:t>
      </w:r>
      <w:proofErr w:type="spellStart"/>
      <w:r w:rsidRPr="00CB443A">
        <w:rPr>
          <w:lang w:val="en-US"/>
        </w:rPr>
        <w:t>PoLíticaS</w:t>
      </w:r>
      <w:proofErr w:type="spellEnd"/>
      <w:r w:rsidRPr="00CB443A">
        <w:rPr>
          <w:lang w:val="en-US"/>
        </w:rPr>
        <w:t xml:space="preserve">, vol. 41, no. 76. </w:t>
      </w:r>
      <w:r w:rsidRPr="00CB443A">
        <w:t xml:space="preserve">2023. </w:t>
      </w:r>
      <w:proofErr w:type="spellStart"/>
      <w:r w:rsidRPr="00CB443A">
        <w:t>Pag.</w:t>
      </w:r>
      <w:proofErr w:type="spellEnd"/>
      <w:r w:rsidRPr="00CB443A">
        <w:t xml:space="preserve"> 336-346. </w:t>
      </w:r>
      <w:proofErr w:type="spellStart"/>
      <w:r w:rsidRPr="00CB443A">
        <w:t>Available</w:t>
      </w:r>
      <w:proofErr w:type="spellEnd"/>
      <w:r w:rsidRPr="00CB443A">
        <w:t xml:space="preserve"> at: https://doi.org/10.46398/ cuestpol.4176.18</w:t>
      </w:r>
    </w:p>
  </w:footnote>
  <w:footnote w:id="18">
    <w:p w:rsidR="00CB443A" w:rsidRPr="00CB443A" w:rsidRDefault="00CB443A">
      <w:pPr>
        <w:pStyle w:val="Textonotapie"/>
        <w:rPr>
          <w:lang w:val="en-US"/>
        </w:rPr>
      </w:pPr>
      <w:r>
        <w:rPr>
          <w:rStyle w:val="Refdenotaalpie"/>
        </w:rPr>
        <w:t>15</w:t>
      </w:r>
      <w:r>
        <w:t xml:space="preserve"> </w:t>
      </w:r>
      <w:proofErr w:type="spellStart"/>
      <w:r w:rsidRPr="00CB443A">
        <w:t>Yevheniiа</w:t>
      </w:r>
      <w:proofErr w:type="spellEnd"/>
      <w:r w:rsidRPr="00CB443A">
        <w:t xml:space="preserve"> </w:t>
      </w:r>
      <w:proofErr w:type="spellStart"/>
      <w:r w:rsidRPr="00CB443A">
        <w:t>Kobrusieva</w:t>
      </w:r>
      <w:proofErr w:type="spellEnd"/>
      <w:r w:rsidRPr="00CB443A">
        <w:t xml:space="preserve">, </w:t>
      </w:r>
      <w:proofErr w:type="spellStart"/>
      <w:r w:rsidRPr="00CB443A">
        <w:t>Yevhen</w:t>
      </w:r>
      <w:proofErr w:type="spellEnd"/>
      <w:r w:rsidRPr="00CB443A">
        <w:t xml:space="preserve"> </w:t>
      </w:r>
      <w:proofErr w:type="spellStart"/>
      <w:r w:rsidRPr="00CB443A">
        <w:t>Leheza</w:t>
      </w:r>
      <w:proofErr w:type="spellEnd"/>
      <w:r w:rsidRPr="00CB443A">
        <w:t xml:space="preserve">, </w:t>
      </w:r>
      <w:proofErr w:type="spellStart"/>
      <w:r w:rsidRPr="00CB443A">
        <w:t>Kateryna</w:t>
      </w:r>
      <w:proofErr w:type="spellEnd"/>
      <w:r w:rsidRPr="00CB443A">
        <w:t xml:space="preserve"> </w:t>
      </w:r>
      <w:proofErr w:type="spellStart"/>
      <w:r w:rsidRPr="00CB443A">
        <w:t>Rudoi</w:t>
      </w:r>
      <w:proofErr w:type="spellEnd"/>
      <w:r w:rsidRPr="00CB443A">
        <w:t xml:space="preserve">, </w:t>
      </w:r>
      <w:proofErr w:type="spellStart"/>
      <w:r w:rsidRPr="00CB443A">
        <w:t>Oleksandr</w:t>
      </w:r>
      <w:proofErr w:type="spellEnd"/>
      <w:r w:rsidRPr="00CB443A">
        <w:t xml:space="preserve"> </w:t>
      </w:r>
      <w:proofErr w:type="spellStart"/>
      <w:r w:rsidRPr="00CB443A">
        <w:t>Shamara</w:t>
      </w:r>
      <w:proofErr w:type="spellEnd"/>
      <w:r w:rsidRPr="00CB443A">
        <w:t xml:space="preserve"> &amp; </w:t>
      </w:r>
      <w:proofErr w:type="spellStart"/>
      <w:r w:rsidRPr="00CB443A">
        <w:t>Viktor</w:t>
      </w:r>
      <w:proofErr w:type="spellEnd"/>
      <w:r w:rsidRPr="00CB443A">
        <w:t xml:space="preserve"> </w:t>
      </w:r>
      <w:proofErr w:type="spellStart"/>
      <w:r w:rsidRPr="00CB443A">
        <w:t>Chalavan</w:t>
      </w:r>
      <w:proofErr w:type="spellEnd"/>
      <w:r w:rsidRPr="00CB443A">
        <w:t xml:space="preserve">. </w:t>
      </w:r>
      <w:r w:rsidRPr="00CB443A">
        <w:rPr>
          <w:lang w:val="en-US"/>
        </w:rPr>
        <w:t xml:space="preserve">International Standards of Social Protection of Internally Displaced Persons: Administrative and Criminal Aspects. </w:t>
      </w:r>
      <w:proofErr w:type="spellStart"/>
      <w:r w:rsidRPr="00CB443A">
        <w:rPr>
          <w:lang w:val="en-US"/>
        </w:rPr>
        <w:t>JurnaL</w:t>
      </w:r>
      <w:proofErr w:type="spellEnd"/>
      <w:r w:rsidRPr="00CB443A">
        <w:rPr>
          <w:lang w:val="en-US"/>
        </w:rPr>
        <w:t xml:space="preserve"> </w:t>
      </w:r>
      <w:proofErr w:type="spellStart"/>
      <w:r w:rsidRPr="00CB443A">
        <w:rPr>
          <w:lang w:val="en-US"/>
        </w:rPr>
        <w:t>cita</w:t>
      </w:r>
      <w:proofErr w:type="spellEnd"/>
      <w:r w:rsidRPr="00CB443A">
        <w:rPr>
          <w:lang w:val="en-US"/>
        </w:rPr>
        <w:t xml:space="preserve"> </w:t>
      </w:r>
      <w:proofErr w:type="spellStart"/>
      <w:r w:rsidRPr="00CB443A">
        <w:rPr>
          <w:lang w:val="en-US"/>
        </w:rPr>
        <w:t>Hukum</w:t>
      </w:r>
      <w:proofErr w:type="spellEnd"/>
      <w:r w:rsidRPr="00CB443A">
        <w:rPr>
          <w:lang w:val="en-US"/>
        </w:rPr>
        <w:t xml:space="preserve"> </w:t>
      </w:r>
      <w:proofErr w:type="spellStart"/>
      <w:r w:rsidRPr="00CB443A">
        <w:rPr>
          <w:lang w:val="en-US"/>
        </w:rPr>
        <w:t>indoneSian</w:t>
      </w:r>
      <w:proofErr w:type="spellEnd"/>
      <w:r w:rsidRPr="00CB443A">
        <w:rPr>
          <w:lang w:val="en-US"/>
        </w:rPr>
        <w:t xml:space="preserve"> Law </w:t>
      </w:r>
      <w:proofErr w:type="spellStart"/>
      <w:r w:rsidRPr="00CB443A">
        <w:rPr>
          <w:lang w:val="en-US"/>
        </w:rPr>
        <w:t>JournaL</w:t>
      </w:r>
      <w:proofErr w:type="spellEnd"/>
      <w:r w:rsidRPr="00CB443A">
        <w:rPr>
          <w:lang w:val="en-US"/>
        </w:rPr>
        <w:t xml:space="preserve">, vol. 9, no. 3. 2021. </w:t>
      </w:r>
      <w:proofErr w:type="spellStart"/>
      <w:r w:rsidRPr="00CB443A">
        <w:rPr>
          <w:lang w:val="en-US"/>
        </w:rPr>
        <w:t>Pág</w:t>
      </w:r>
      <w:proofErr w:type="spellEnd"/>
      <w:r w:rsidRPr="00CB443A">
        <w:rPr>
          <w:lang w:val="en-US"/>
        </w:rPr>
        <w:t>. 461-484. Available at: https://doi.org/10.15408/jch.v9i3.23752</w:t>
      </w:r>
    </w:p>
  </w:footnote>
  <w:footnote w:id="19">
    <w:p w:rsidR="00CB443A" w:rsidRPr="00CB443A" w:rsidRDefault="00CB443A">
      <w:pPr>
        <w:pStyle w:val="Textonotapie"/>
        <w:rPr>
          <w:lang w:val="es-CO"/>
        </w:rPr>
      </w:pPr>
      <w:r w:rsidRPr="00CB443A">
        <w:rPr>
          <w:rStyle w:val="Refdenotaalpie"/>
          <w:lang w:val="en-US"/>
        </w:rPr>
        <w:t>16</w:t>
      </w:r>
      <w:r w:rsidRPr="00CB443A">
        <w:rPr>
          <w:lang w:val="en-US"/>
        </w:rPr>
        <w:t xml:space="preserve"> Law of Ukraine. On the prohibition of propaganda of the Russian Nazi totalitarian re- </w:t>
      </w:r>
      <w:proofErr w:type="spellStart"/>
      <w:r w:rsidRPr="00CB443A">
        <w:rPr>
          <w:lang w:val="en-US"/>
        </w:rPr>
        <w:t>gime</w:t>
      </w:r>
      <w:proofErr w:type="spellEnd"/>
      <w:r w:rsidRPr="00CB443A">
        <w:rPr>
          <w:lang w:val="en-US"/>
        </w:rPr>
        <w:t xml:space="preserve">, armed aggression of the Russian Federation as a terrorist state against Ukraine, symbols of the military invasion of the Russian Nazi totalitarian regime in Ukraine. </w:t>
      </w:r>
      <w:proofErr w:type="spellStart"/>
      <w:r w:rsidRPr="00CB443A">
        <w:t>Dated</w:t>
      </w:r>
      <w:proofErr w:type="spellEnd"/>
      <w:r w:rsidRPr="00CB443A">
        <w:t xml:space="preserve"> May 22, 2022. No. 2265-ix.</w:t>
      </w:r>
    </w:p>
  </w:footnote>
  <w:footnote w:id="20">
    <w:p w:rsidR="00CB443A" w:rsidRPr="00CB443A" w:rsidRDefault="00CB443A">
      <w:pPr>
        <w:pStyle w:val="Textonotapie"/>
        <w:rPr>
          <w:lang w:val="es-CO"/>
        </w:rPr>
      </w:pPr>
      <w:r>
        <w:rPr>
          <w:rStyle w:val="Refdenotaalpie"/>
        </w:rPr>
        <w:t>17</w:t>
      </w:r>
      <w:r>
        <w:t xml:space="preserve"> </w:t>
      </w:r>
      <w:r w:rsidRPr="00CB443A">
        <w:t xml:space="preserve">Jorge Villasmil Espinoza, </w:t>
      </w:r>
      <w:proofErr w:type="spellStart"/>
      <w:r w:rsidRPr="00CB443A">
        <w:t>Yevhen</w:t>
      </w:r>
      <w:proofErr w:type="spellEnd"/>
      <w:r w:rsidRPr="00CB443A">
        <w:t xml:space="preserve"> </w:t>
      </w:r>
      <w:proofErr w:type="spellStart"/>
      <w:r w:rsidRPr="00CB443A">
        <w:t>Leheza</w:t>
      </w:r>
      <w:proofErr w:type="spellEnd"/>
      <w:r w:rsidRPr="00CB443A">
        <w:t xml:space="preserve"> &amp; </w:t>
      </w:r>
      <w:proofErr w:type="spellStart"/>
      <w:r w:rsidRPr="00CB443A">
        <w:t>Liudmyla</w:t>
      </w:r>
      <w:proofErr w:type="spellEnd"/>
      <w:r w:rsidRPr="00CB443A">
        <w:t xml:space="preserve"> </w:t>
      </w:r>
      <w:proofErr w:type="spellStart"/>
      <w:r w:rsidRPr="00CB443A">
        <w:t>Holovii</w:t>
      </w:r>
      <w:proofErr w:type="spellEnd"/>
      <w:r w:rsidRPr="00CB443A">
        <w:t xml:space="preserve">. </w:t>
      </w:r>
      <w:r w:rsidRPr="00CB443A">
        <w:rPr>
          <w:lang w:val="en-US"/>
        </w:rPr>
        <w:t xml:space="preserve">Reflections for the Interdisciplinary Study of the Russian Federation’s Invasion of Ukraine in 2022. cueStioneS PoLíticaS, vol. 40, no. 73. </w:t>
      </w:r>
      <w:r w:rsidRPr="00CB443A">
        <w:t xml:space="preserve">2022. </w:t>
      </w:r>
      <w:proofErr w:type="spellStart"/>
      <w:r w:rsidRPr="00CB443A">
        <w:t>Pag.</w:t>
      </w:r>
      <w:proofErr w:type="spellEnd"/>
      <w:r w:rsidRPr="00CB443A">
        <w:t xml:space="preserve"> 16-24. </w:t>
      </w:r>
      <w:proofErr w:type="spellStart"/>
      <w:r w:rsidRPr="00CB443A">
        <w:t>Available</w:t>
      </w:r>
      <w:proofErr w:type="spellEnd"/>
      <w:r w:rsidRPr="00CB443A">
        <w:t xml:space="preserve"> at: https://doi.org/10.46398/ cuestpol.4073.00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3985" w:rsidRDefault="004316E3">
    <w:pPr>
      <w:pStyle w:val="Textoindependiente"/>
      <w:spacing w:line="14" w:lineRule="auto"/>
    </w:pPr>
    <w:r>
      <w:rPr>
        <w:noProof/>
      </w:rPr>
      <mc:AlternateContent>
        <mc:Choice Requires="wps">
          <w:drawing>
            <wp:inline distT="0" distB="0" distL="0" distR="0" wp14:anchorId="3323A00E">
              <wp:extent cx="6840220" cy="221615"/>
              <wp:effectExtent l="0" t="0" r="0" b="6985"/>
              <wp:docPr id="9" name="Graphic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40220" cy="221615"/>
                      </a:xfrm>
                      <a:custGeom>
                        <a:avLst/>
                        <a:gdLst/>
                        <a:ahLst/>
                        <a:cxnLst/>
                        <a:rect l="l" t="t" r="r" b="b"/>
                        <a:pathLst>
                          <a:path w="6840220" h="221615">
                            <a:moveTo>
                              <a:pt x="6840004" y="0"/>
                            </a:moveTo>
                            <a:lnTo>
                              <a:pt x="0" y="0"/>
                            </a:lnTo>
                            <a:lnTo>
                              <a:pt x="0" y="49923"/>
                            </a:lnTo>
                            <a:lnTo>
                              <a:pt x="540004" y="49923"/>
                            </a:lnTo>
                            <a:lnTo>
                              <a:pt x="540004" y="221119"/>
                            </a:lnTo>
                            <a:lnTo>
                              <a:pt x="1152982" y="221119"/>
                            </a:lnTo>
                            <a:lnTo>
                              <a:pt x="1152982" y="49923"/>
                            </a:lnTo>
                            <a:lnTo>
                              <a:pt x="6840004" y="49923"/>
                            </a:lnTo>
                            <a:lnTo>
                              <a:pt x="6840004" y="0"/>
                            </a:lnTo>
                            <a:close/>
                          </a:path>
                        </a:pathLst>
                      </a:custGeom>
                      <a:solidFill>
                        <a:srgbClr val="DCDDDE"/>
                      </a:solidFill>
                    </wps:spPr>
                    <wps:bodyPr wrap="square" lIns="0" tIns="0" rIns="0" bIns="0" rtlCol="0">
                      <a:prstTxWarp prst="textNoShape">
                        <a:avLst/>
                      </a:prstTxWarp>
                      <a:noAutofit/>
                    </wps:bodyPr>
                  </wps:wsp>
                </a:graphicData>
              </a:graphic>
            </wp:inline>
          </w:drawing>
        </mc:Choice>
        <mc:Fallback>
          <w:pict>
            <v:shape w14:anchorId="76160CA4" id="Graphic 9" o:spid="_x0000_s1026" style="width:538.6pt;height:17.45pt;visibility:visible;mso-wrap-style:square;mso-left-percent:-10001;mso-top-percent:-10001;mso-position-horizontal:absolute;mso-position-horizontal-relative:char;mso-position-vertical:absolute;mso-position-vertical-relative:line;mso-left-percent:-10001;mso-top-percent:-10001;v-text-anchor:top" coordsize="6840220,221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" path="m6840004,l,,,49923r540004,l540004,221119r612978,l1152982,49923r5687022,l6840004,xe" fillcolor="#dcddde" stroked="f">
              <v:path arrowok="t"/>
              <w10:anchorlock/>
            </v:shape>
          </w:pict>
        </mc:Fallback>
      </mc:AlternateContent>
    </w:r>
    <w:r>
      <w:rPr>
        <w:noProof/>
      </w:rPr>
      <mc:AlternateContent>
        <mc:Choice Requires="wps">
          <w:drawing>
            <wp:inline distT="0" distB="0" distL="0" distR="0" wp14:anchorId="78614545">
              <wp:extent cx="4603750" cy="166370"/>
              <wp:effectExtent l="0" t="0" r="0" b="0"/>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66370"/>
                      </a:xfrm>
                      <a:prstGeom prst="rect">
                        <a:avLst/>
                      </a:prstGeom>
                    </wps:spPr>
                    <wps:txbx>
                      <w:txbxContent>
                        <w:p w:rsidR="000C3985" w:rsidRPr="00E66725" w:rsidRDefault="004316E3">
                          <w:pPr>
                            <w:spacing w:before="21"/>
                            <w:ind w:left="20"/>
                            <w:rPr>
                              <w:rFonts w:ascii="Trebuchet MS"/>
                              <w:sz w:val="18"/>
                              <w:lang w:val="en-US"/>
                            </w:rPr>
                          </w:pPr>
                          <w:r w:rsidRPr="00E66725">
                            <w:rPr>
                              <w:rFonts w:ascii="Trebuchet MS"/>
                              <w:color w:val="4F4F51"/>
                              <w:w w:val="85"/>
                              <w:sz w:val="18"/>
                              <w:lang w:val="en-US"/>
                            </w:rPr>
                            <w:t>Intellectual</w:t>
                          </w:r>
                          <w:r w:rsidRPr="00E66725">
                            <w:rPr>
                              <w:rFonts w:ascii="Trebuchet MS"/>
                              <w:color w:val="4F4F51"/>
                              <w:spacing w:val="12"/>
                              <w:sz w:val="18"/>
                              <w:lang w:val="en-US"/>
                            </w:rPr>
                            <w:t xml:space="preserve"> </w:t>
                          </w:r>
                          <w:r w:rsidRPr="00E66725">
                            <w:rPr>
                              <w:rFonts w:ascii="Trebuchet MS"/>
                              <w:color w:val="4F4F51"/>
                              <w:w w:val="85"/>
                              <w:sz w:val="18"/>
                              <w:lang w:val="en-US"/>
                            </w:rPr>
                            <w:t>property</w:t>
                          </w:r>
                          <w:r w:rsidRPr="00E66725">
                            <w:rPr>
                              <w:rFonts w:ascii="Trebuchet MS"/>
                              <w:color w:val="4F4F51"/>
                              <w:spacing w:val="13"/>
                              <w:sz w:val="18"/>
                              <w:lang w:val="en-US"/>
                            </w:rPr>
                            <w:t xml:space="preserve"> </w:t>
                          </w:r>
                          <w:r w:rsidRPr="00E66725">
                            <w:rPr>
                              <w:rFonts w:ascii="Trebuchet MS"/>
                              <w:color w:val="4F4F51"/>
                              <w:w w:val="85"/>
                              <w:sz w:val="18"/>
                              <w:lang w:val="en-US"/>
                            </w:rPr>
                            <w:t>in</w:t>
                          </w:r>
                          <w:r w:rsidRPr="00E66725">
                            <w:rPr>
                              <w:rFonts w:ascii="Trebuchet MS"/>
                              <w:color w:val="4F4F51"/>
                              <w:spacing w:val="12"/>
                              <w:sz w:val="18"/>
                              <w:lang w:val="en-US"/>
                            </w:rPr>
                            <w:t xml:space="preserve"> </w:t>
                          </w:r>
                          <w:r w:rsidRPr="00E66725">
                            <w:rPr>
                              <w:rFonts w:ascii="Trebuchet MS"/>
                              <w:color w:val="4F4F51"/>
                              <w:w w:val="85"/>
                              <w:sz w:val="18"/>
                              <w:lang w:val="en-US"/>
                            </w:rPr>
                            <w:t>Ukraine</w:t>
                          </w:r>
                          <w:r w:rsidRPr="00E66725">
                            <w:rPr>
                              <w:rFonts w:ascii="Trebuchet MS"/>
                              <w:color w:val="4F4F51"/>
                              <w:spacing w:val="13"/>
                              <w:sz w:val="18"/>
                              <w:lang w:val="en-US"/>
                            </w:rPr>
                            <w:t xml:space="preserve"> </w:t>
                          </w:r>
                          <w:r w:rsidRPr="00E66725">
                            <w:rPr>
                              <w:rFonts w:ascii="Trebuchet MS"/>
                              <w:color w:val="4F4F51"/>
                              <w:w w:val="85"/>
                              <w:sz w:val="18"/>
                              <w:lang w:val="en-US"/>
                            </w:rPr>
                            <w:t>under</w:t>
                          </w:r>
                          <w:r w:rsidRPr="00E66725">
                            <w:rPr>
                              <w:rFonts w:ascii="Trebuchet MS"/>
                              <w:color w:val="4F4F51"/>
                              <w:spacing w:val="12"/>
                              <w:sz w:val="18"/>
                              <w:lang w:val="en-US"/>
                            </w:rPr>
                            <w:t xml:space="preserve"> </w:t>
                          </w:r>
                          <w:r w:rsidRPr="00E66725">
                            <w:rPr>
                              <w:rFonts w:ascii="Trebuchet MS"/>
                              <w:color w:val="4F4F51"/>
                              <w:w w:val="85"/>
                              <w:sz w:val="18"/>
                              <w:lang w:val="en-US"/>
                            </w:rPr>
                            <w:t>martial</w:t>
                          </w:r>
                          <w:r w:rsidRPr="00E66725">
                            <w:rPr>
                              <w:rFonts w:ascii="Trebuchet MS"/>
                              <w:color w:val="4F4F51"/>
                              <w:spacing w:val="13"/>
                              <w:sz w:val="18"/>
                              <w:lang w:val="en-US"/>
                            </w:rPr>
                            <w:t xml:space="preserve"> </w:t>
                          </w:r>
                          <w:r w:rsidRPr="00E66725">
                            <w:rPr>
                              <w:rFonts w:ascii="Trebuchet MS"/>
                              <w:color w:val="4F4F51"/>
                              <w:w w:val="85"/>
                              <w:sz w:val="18"/>
                              <w:lang w:val="en-US"/>
                            </w:rPr>
                            <w:t>law:</w:t>
                          </w:r>
                          <w:r w:rsidRPr="00E66725">
                            <w:rPr>
                              <w:rFonts w:ascii="Trebuchet MS"/>
                              <w:color w:val="4F4F51"/>
                              <w:spacing w:val="12"/>
                              <w:sz w:val="18"/>
                              <w:lang w:val="en-US"/>
                            </w:rPr>
                            <w:t xml:space="preserve"> </w:t>
                          </w:r>
                          <w:r w:rsidRPr="00E66725">
                            <w:rPr>
                              <w:rFonts w:ascii="Trebuchet MS"/>
                              <w:color w:val="4F4F51"/>
                              <w:w w:val="85"/>
                              <w:sz w:val="18"/>
                              <w:lang w:val="en-US"/>
                            </w:rPr>
                            <w:t>legal</w:t>
                          </w:r>
                          <w:r w:rsidRPr="00E66725">
                            <w:rPr>
                              <w:rFonts w:ascii="Trebuchet MS"/>
                              <w:color w:val="4F4F51"/>
                              <w:spacing w:val="13"/>
                              <w:sz w:val="18"/>
                              <w:lang w:val="en-US"/>
                            </w:rPr>
                            <w:t xml:space="preserve"> </w:t>
                          </w:r>
                          <w:r w:rsidRPr="00E66725">
                            <w:rPr>
                              <w:rFonts w:ascii="Trebuchet MS"/>
                              <w:color w:val="4F4F51"/>
                              <w:w w:val="85"/>
                              <w:sz w:val="18"/>
                              <w:lang w:val="en-US"/>
                            </w:rPr>
                            <w:t>regulation,</w:t>
                          </w:r>
                          <w:r w:rsidRPr="00E66725">
                            <w:rPr>
                              <w:rFonts w:ascii="Trebuchet MS"/>
                              <w:color w:val="4F4F51"/>
                              <w:spacing w:val="12"/>
                              <w:sz w:val="18"/>
                              <w:lang w:val="en-US"/>
                            </w:rPr>
                            <w:t xml:space="preserve"> </w:t>
                          </w:r>
                          <w:r w:rsidRPr="00E66725">
                            <w:rPr>
                              <w:rFonts w:ascii="Trebuchet MS"/>
                              <w:color w:val="4F4F51"/>
                              <w:w w:val="85"/>
                              <w:sz w:val="18"/>
                              <w:lang w:val="en-US"/>
                            </w:rPr>
                            <w:t>administrative</w:t>
                          </w:r>
                          <w:r w:rsidRPr="00E66725">
                            <w:rPr>
                              <w:rFonts w:ascii="Trebuchet MS"/>
                              <w:color w:val="4F4F51"/>
                              <w:spacing w:val="13"/>
                              <w:sz w:val="18"/>
                              <w:lang w:val="en-US"/>
                            </w:rPr>
                            <w:t xml:space="preserve"> </w:t>
                          </w:r>
                          <w:r w:rsidRPr="00E66725">
                            <w:rPr>
                              <w:rFonts w:ascii="Trebuchet MS"/>
                              <w:color w:val="4F4F51"/>
                              <w:w w:val="85"/>
                              <w:sz w:val="18"/>
                              <w:lang w:val="en-US"/>
                            </w:rPr>
                            <w:t>and</w:t>
                          </w:r>
                          <w:r w:rsidRPr="00E66725">
                            <w:rPr>
                              <w:rFonts w:ascii="Trebuchet MS"/>
                              <w:color w:val="4F4F51"/>
                              <w:spacing w:val="13"/>
                              <w:sz w:val="18"/>
                              <w:lang w:val="en-US"/>
                            </w:rPr>
                            <w:t xml:space="preserve"> </w:t>
                          </w:r>
                          <w:r w:rsidRPr="00E66725">
                            <w:rPr>
                              <w:rFonts w:ascii="Trebuchet MS"/>
                              <w:color w:val="4F4F51"/>
                              <w:w w:val="85"/>
                              <w:sz w:val="18"/>
                              <w:lang w:val="en-US"/>
                            </w:rPr>
                            <w:t>civil</w:t>
                          </w:r>
                          <w:r w:rsidRPr="00E66725">
                            <w:rPr>
                              <w:rFonts w:ascii="Trebuchet MS"/>
                              <w:color w:val="4F4F51"/>
                              <w:spacing w:val="12"/>
                              <w:sz w:val="18"/>
                              <w:lang w:val="en-US"/>
                            </w:rPr>
                            <w:t xml:space="preserve"> </w:t>
                          </w:r>
                          <w:r w:rsidRPr="00E66725">
                            <w:rPr>
                              <w:rFonts w:ascii="Trebuchet MS"/>
                              <w:color w:val="4F4F51"/>
                              <w:spacing w:val="-2"/>
                              <w:w w:val="85"/>
                              <w:sz w:val="18"/>
                              <w:lang w:val="en-US"/>
                            </w:rPr>
                            <w:t>aspect</w:t>
                          </w:r>
                        </w:p>
                      </w:txbxContent>
                    </wps:txbx>
                    <wps:bodyPr wrap="square" lIns="0" tIns="0" rIns="0" bIns="0" rtlCol="0">
                      <a:noAutofit/>
                    </wps:bodyPr>
                  </wps:wsp>
                </a:graphicData>
              </a:graphic>
            </wp:inline>
          </w:drawing>
        </mc:Choice>
        <mc:Fallback>
          <w:pict>
            <v:shapetype w14:anchorId="78614545" id="_x0000_t202" coordsize="21600,21600" o:spt="202" path="m,l,21600r21600,l21600,xe">
              <v:stroke joinstyle="miter"/>
              <v:path gradientshapeok="t" o:connecttype="rect"/>
            </v:shapetype>
            <v:shape id="Textbox 10" o:spid="_x0000_s1026" type="#_x0000_t202" style="width:362.5pt;height:13.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" filled="f" stroked="f">
              <v:textbox inset="0,0,0,0">
                <w:txbxContent>
                  <w:p w:rsidR="000C3985" w:rsidRPr="00E66725" w:rsidRDefault="004316E3">
                    <w:pPr>
                      <w:spacing w:before="21"/>
                      <w:ind w:left="20"/>
                      <w:rPr>
                        <w:rFonts w:ascii="Trebuchet MS"/>
                        <w:sz w:val="18"/>
                        <w:lang w:val="en-US"/>
                      </w:rPr>
                    </w:pPr>
                    <w:r w:rsidRPr="00E66725">
                      <w:rPr>
                        <w:rFonts w:ascii="Trebuchet MS"/>
                        <w:color w:val="4F4F51"/>
                        <w:w w:val="85"/>
                        <w:sz w:val="18"/>
                        <w:lang w:val="en-US"/>
                      </w:rPr>
                      <w:t>Intellectual</w:t>
                    </w:r>
                    <w:r w:rsidRPr="00E66725">
                      <w:rPr>
                        <w:rFonts w:ascii="Trebuchet MS"/>
                        <w:color w:val="4F4F51"/>
                        <w:spacing w:val="12"/>
                        <w:sz w:val="18"/>
                        <w:lang w:val="en-US"/>
                      </w:rPr>
                      <w:t xml:space="preserve"> </w:t>
                    </w:r>
                    <w:r w:rsidRPr="00E66725">
                      <w:rPr>
                        <w:rFonts w:ascii="Trebuchet MS"/>
                        <w:color w:val="4F4F51"/>
                        <w:w w:val="85"/>
                        <w:sz w:val="18"/>
                        <w:lang w:val="en-US"/>
                      </w:rPr>
                      <w:t>property</w:t>
                    </w:r>
                    <w:r w:rsidRPr="00E66725">
                      <w:rPr>
                        <w:rFonts w:ascii="Trebuchet MS"/>
                        <w:color w:val="4F4F51"/>
                        <w:spacing w:val="13"/>
                        <w:sz w:val="18"/>
                        <w:lang w:val="en-US"/>
                      </w:rPr>
                      <w:t xml:space="preserve"> </w:t>
                    </w:r>
                    <w:r w:rsidRPr="00E66725">
                      <w:rPr>
                        <w:rFonts w:ascii="Trebuchet MS"/>
                        <w:color w:val="4F4F51"/>
                        <w:w w:val="85"/>
                        <w:sz w:val="18"/>
                        <w:lang w:val="en-US"/>
                      </w:rPr>
                      <w:t>in</w:t>
                    </w:r>
                    <w:r w:rsidRPr="00E66725">
                      <w:rPr>
                        <w:rFonts w:ascii="Trebuchet MS"/>
                        <w:color w:val="4F4F51"/>
                        <w:spacing w:val="12"/>
                        <w:sz w:val="18"/>
                        <w:lang w:val="en-US"/>
                      </w:rPr>
                      <w:t xml:space="preserve"> </w:t>
                    </w:r>
                    <w:r w:rsidRPr="00E66725">
                      <w:rPr>
                        <w:rFonts w:ascii="Trebuchet MS"/>
                        <w:color w:val="4F4F51"/>
                        <w:w w:val="85"/>
                        <w:sz w:val="18"/>
                        <w:lang w:val="en-US"/>
                      </w:rPr>
                      <w:t>Ukraine</w:t>
                    </w:r>
                    <w:r w:rsidRPr="00E66725">
                      <w:rPr>
                        <w:rFonts w:ascii="Trebuchet MS"/>
                        <w:color w:val="4F4F51"/>
                        <w:spacing w:val="13"/>
                        <w:sz w:val="18"/>
                        <w:lang w:val="en-US"/>
                      </w:rPr>
                      <w:t xml:space="preserve"> </w:t>
                    </w:r>
                    <w:r w:rsidRPr="00E66725">
                      <w:rPr>
                        <w:rFonts w:ascii="Trebuchet MS"/>
                        <w:color w:val="4F4F51"/>
                        <w:w w:val="85"/>
                        <w:sz w:val="18"/>
                        <w:lang w:val="en-US"/>
                      </w:rPr>
                      <w:t>under</w:t>
                    </w:r>
                    <w:r w:rsidRPr="00E66725">
                      <w:rPr>
                        <w:rFonts w:ascii="Trebuchet MS"/>
                        <w:color w:val="4F4F51"/>
                        <w:spacing w:val="12"/>
                        <w:sz w:val="18"/>
                        <w:lang w:val="en-US"/>
                      </w:rPr>
                      <w:t xml:space="preserve"> </w:t>
                    </w:r>
                    <w:r w:rsidRPr="00E66725">
                      <w:rPr>
                        <w:rFonts w:ascii="Trebuchet MS"/>
                        <w:color w:val="4F4F51"/>
                        <w:w w:val="85"/>
                        <w:sz w:val="18"/>
                        <w:lang w:val="en-US"/>
                      </w:rPr>
                      <w:t>martial</w:t>
                    </w:r>
                    <w:r w:rsidRPr="00E66725">
                      <w:rPr>
                        <w:rFonts w:ascii="Trebuchet MS"/>
                        <w:color w:val="4F4F51"/>
                        <w:spacing w:val="13"/>
                        <w:sz w:val="18"/>
                        <w:lang w:val="en-US"/>
                      </w:rPr>
                      <w:t xml:space="preserve"> </w:t>
                    </w:r>
                    <w:r w:rsidRPr="00E66725">
                      <w:rPr>
                        <w:rFonts w:ascii="Trebuchet MS"/>
                        <w:color w:val="4F4F51"/>
                        <w:w w:val="85"/>
                        <w:sz w:val="18"/>
                        <w:lang w:val="en-US"/>
                      </w:rPr>
                      <w:t>law:</w:t>
                    </w:r>
                    <w:r w:rsidRPr="00E66725">
                      <w:rPr>
                        <w:rFonts w:ascii="Trebuchet MS"/>
                        <w:color w:val="4F4F51"/>
                        <w:spacing w:val="12"/>
                        <w:sz w:val="18"/>
                        <w:lang w:val="en-US"/>
                      </w:rPr>
                      <w:t xml:space="preserve"> </w:t>
                    </w:r>
                    <w:r w:rsidRPr="00E66725">
                      <w:rPr>
                        <w:rFonts w:ascii="Trebuchet MS"/>
                        <w:color w:val="4F4F51"/>
                        <w:w w:val="85"/>
                        <w:sz w:val="18"/>
                        <w:lang w:val="en-US"/>
                      </w:rPr>
                      <w:t>legal</w:t>
                    </w:r>
                    <w:r w:rsidRPr="00E66725">
                      <w:rPr>
                        <w:rFonts w:ascii="Trebuchet MS"/>
                        <w:color w:val="4F4F51"/>
                        <w:spacing w:val="13"/>
                        <w:sz w:val="18"/>
                        <w:lang w:val="en-US"/>
                      </w:rPr>
                      <w:t xml:space="preserve"> </w:t>
                    </w:r>
                    <w:r w:rsidRPr="00E66725">
                      <w:rPr>
                        <w:rFonts w:ascii="Trebuchet MS"/>
                        <w:color w:val="4F4F51"/>
                        <w:w w:val="85"/>
                        <w:sz w:val="18"/>
                        <w:lang w:val="en-US"/>
                      </w:rPr>
                      <w:t>regulation,</w:t>
                    </w:r>
                    <w:r w:rsidRPr="00E66725">
                      <w:rPr>
                        <w:rFonts w:ascii="Trebuchet MS"/>
                        <w:color w:val="4F4F51"/>
                        <w:spacing w:val="12"/>
                        <w:sz w:val="18"/>
                        <w:lang w:val="en-US"/>
                      </w:rPr>
                      <w:t xml:space="preserve"> </w:t>
                    </w:r>
                    <w:r w:rsidRPr="00E66725">
                      <w:rPr>
                        <w:rFonts w:ascii="Trebuchet MS"/>
                        <w:color w:val="4F4F51"/>
                        <w:w w:val="85"/>
                        <w:sz w:val="18"/>
                        <w:lang w:val="en-US"/>
                      </w:rPr>
                      <w:t>administrative</w:t>
                    </w:r>
                    <w:r w:rsidRPr="00E66725">
                      <w:rPr>
                        <w:rFonts w:ascii="Trebuchet MS"/>
                        <w:color w:val="4F4F51"/>
                        <w:spacing w:val="13"/>
                        <w:sz w:val="18"/>
                        <w:lang w:val="en-US"/>
                      </w:rPr>
                      <w:t xml:space="preserve"> </w:t>
                    </w:r>
                    <w:r w:rsidRPr="00E66725">
                      <w:rPr>
                        <w:rFonts w:ascii="Trebuchet MS"/>
                        <w:color w:val="4F4F51"/>
                        <w:w w:val="85"/>
                        <w:sz w:val="18"/>
                        <w:lang w:val="en-US"/>
                      </w:rPr>
                      <w:t>and</w:t>
                    </w:r>
                    <w:r w:rsidRPr="00E66725">
                      <w:rPr>
                        <w:rFonts w:ascii="Trebuchet MS"/>
                        <w:color w:val="4F4F51"/>
                        <w:spacing w:val="13"/>
                        <w:sz w:val="18"/>
                        <w:lang w:val="en-US"/>
                      </w:rPr>
                      <w:t xml:space="preserve"> </w:t>
                    </w:r>
                    <w:r w:rsidRPr="00E66725">
                      <w:rPr>
                        <w:rFonts w:ascii="Trebuchet MS"/>
                        <w:color w:val="4F4F51"/>
                        <w:w w:val="85"/>
                        <w:sz w:val="18"/>
                        <w:lang w:val="en-US"/>
                      </w:rPr>
                      <w:t>civil</w:t>
                    </w:r>
                    <w:r w:rsidRPr="00E66725">
                      <w:rPr>
                        <w:rFonts w:ascii="Trebuchet MS"/>
                        <w:color w:val="4F4F51"/>
                        <w:spacing w:val="12"/>
                        <w:sz w:val="18"/>
                        <w:lang w:val="en-US"/>
                      </w:rPr>
                      <w:t xml:space="preserve"> </w:t>
                    </w:r>
                    <w:r w:rsidRPr="00E66725">
                      <w:rPr>
                        <w:rFonts w:ascii="Trebuchet MS"/>
                        <w:color w:val="4F4F51"/>
                        <w:spacing w:val="-2"/>
                        <w:w w:val="85"/>
                        <w:sz w:val="18"/>
                        <w:lang w:val="en-US"/>
                      </w:rPr>
                      <w:t>aspect</w:t>
                    </w:r>
                  </w:p>
                </w:txbxContent>
              </v:textbox>
              <w10:anchorlock/>
            </v:shape>
          </w:pict>
        </mc:Fallback>
      </mc:AlternateContent>
    </w:r>
    <w:r>
      <w:rPr>
        <w:noProof/>
      </w:rPr>
      <mc:AlternateContent>
        <mc:Choice Requires="wps">
          <w:drawing>
            <wp:inline distT="0" distB="0" distL="0" distR="0" wp14:anchorId="399AE781">
              <wp:extent cx="169545" cy="140335"/>
              <wp:effectExtent l="0" t="0" r="0" b="0"/>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545" cy="140335"/>
                      </a:xfrm>
                      <a:prstGeom prst="rect">
                        <a:avLst/>
                      </a:prstGeom>
                    </wps:spPr>
                    <wps:txbx>
                      <w:txbxContent>
                        <w:p w:rsidR="000C3985" w:rsidRDefault="004316E3">
                          <w:pPr>
                            <w:spacing w:before="18"/>
                            <w:ind w:left="2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10</w:t>
                          </w:r>
                          <w:r>
                            <w:rPr>
                              <w:rFonts w:ascii="Arial MT"/>
                              <w:color w:val="4F4F51"/>
                              <w:spacing w:val="-5"/>
                              <w:sz w:val="15"/>
                            </w:rPr>
                            <w:fldChar w:fldCharType="end"/>
                          </w:r>
                        </w:p>
                      </w:txbxContent>
                    </wps:txbx>
                    <wps:bodyPr wrap="square" lIns="0" tIns="0" rIns="0" bIns="0" rtlCol="0">
                      <a:noAutofit/>
                    </wps:bodyPr>
                  </wps:wsp>
                </a:graphicData>
              </a:graphic>
            </wp:inline>
          </w:drawing>
        </mc:Choice>
        <mc:Fallback>
          <w:pict>
            <v:shape w14:anchorId="399AE781" id="Textbox 11" o:spid="_x0000_s1027" type="#_x0000_t202" style="width:13.35pt;height:1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" filled="f" stroked="f">
              <v:textbox inset="0,0,0,0">
                <w:txbxContent>
                  <w:p w:rsidR="000C3985" w:rsidRDefault="004316E3">
                    <w:pPr>
                      <w:spacing w:before="18"/>
                      <w:ind w:left="2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10</w:t>
                    </w:r>
                    <w:r>
                      <w:rPr>
                        <w:rFonts w:ascii="Arial MT"/>
                        <w:color w:val="4F4F51"/>
                        <w:spacing w:val="-5"/>
                        <w:sz w:val="15"/>
                      </w:rPr>
                      <w:fldChar w:fldCharType="end"/>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6567276"/>
    <w:multiLevelType w:val="hybridMultilevel"/>
    <w:tmpl w:val="D92E5DFA"/>
    <w:lvl w:ilvl="0" w:tplc="B0F42BC0">
      <w:start w:val="1"/>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B678B9EA">
      <w:start w:val="1"/>
      <w:numFmt w:val="lowerLetter"/>
      <w:lvlText w:val="%2)"/>
      <w:lvlJc w:val="left"/>
      <w:pPr>
        <w:ind w:left="1081" w:hanging="360"/>
        <w:jc w:val="left"/>
      </w:pPr>
      <w:rPr>
        <w:rFonts w:ascii="Roboto Lt" w:eastAsia="Roboto Lt" w:hAnsi="Roboto Lt" w:cs="Roboto Lt" w:hint="default"/>
        <w:b w:val="0"/>
        <w:bCs w:val="0"/>
        <w:i w:val="0"/>
        <w:iCs w:val="0"/>
        <w:color w:val="231F20"/>
        <w:spacing w:val="-8"/>
        <w:w w:val="99"/>
        <w:sz w:val="20"/>
        <w:szCs w:val="20"/>
        <w:lang w:val="es-ES" w:eastAsia="en-US" w:bidi="ar-SA"/>
      </w:rPr>
    </w:lvl>
    <w:lvl w:ilvl="2" w:tplc="F54E646A">
      <w:numFmt w:val="bullet"/>
      <w:lvlText w:val="•"/>
      <w:lvlJc w:val="left"/>
      <w:pPr>
        <w:ind w:left="1810" w:hanging="360"/>
      </w:pPr>
      <w:rPr>
        <w:rFonts w:hint="default"/>
        <w:lang w:val="es-ES" w:eastAsia="en-US" w:bidi="ar-SA"/>
      </w:rPr>
    </w:lvl>
    <w:lvl w:ilvl="3" w:tplc="B46AE62A">
      <w:numFmt w:val="bullet"/>
      <w:lvlText w:val="•"/>
      <w:lvlJc w:val="left"/>
      <w:pPr>
        <w:ind w:left="2540" w:hanging="360"/>
      </w:pPr>
      <w:rPr>
        <w:rFonts w:hint="default"/>
        <w:lang w:val="es-ES" w:eastAsia="en-US" w:bidi="ar-SA"/>
      </w:rPr>
    </w:lvl>
    <w:lvl w:ilvl="4" w:tplc="8B46A7B8">
      <w:numFmt w:val="bullet"/>
      <w:lvlText w:val="•"/>
      <w:lvlJc w:val="left"/>
      <w:pPr>
        <w:ind w:left="3271" w:hanging="360"/>
      </w:pPr>
      <w:rPr>
        <w:rFonts w:hint="default"/>
        <w:lang w:val="es-ES" w:eastAsia="en-US" w:bidi="ar-SA"/>
      </w:rPr>
    </w:lvl>
    <w:lvl w:ilvl="5" w:tplc="AAD05946">
      <w:numFmt w:val="bullet"/>
      <w:lvlText w:val="•"/>
      <w:lvlJc w:val="left"/>
      <w:pPr>
        <w:ind w:left="4001" w:hanging="360"/>
      </w:pPr>
      <w:rPr>
        <w:rFonts w:hint="default"/>
        <w:lang w:val="es-ES" w:eastAsia="en-US" w:bidi="ar-SA"/>
      </w:rPr>
    </w:lvl>
    <w:lvl w:ilvl="6" w:tplc="37D8CA88">
      <w:numFmt w:val="bullet"/>
      <w:lvlText w:val="•"/>
      <w:lvlJc w:val="left"/>
      <w:pPr>
        <w:ind w:left="4732" w:hanging="360"/>
      </w:pPr>
      <w:rPr>
        <w:rFonts w:hint="default"/>
        <w:lang w:val="es-ES" w:eastAsia="en-US" w:bidi="ar-SA"/>
      </w:rPr>
    </w:lvl>
    <w:lvl w:ilvl="7" w:tplc="5BFEA6BE">
      <w:numFmt w:val="bullet"/>
      <w:lvlText w:val="•"/>
      <w:lvlJc w:val="left"/>
      <w:pPr>
        <w:ind w:left="5462" w:hanging="360"/>
      </w:pPr>
      <w:rPr>
        <w:rFonts w:hint="default"/>
        <w:lang w:val="es-ES" w:eastAsia="en-US" w:bidi="ar-SA"/>
      </w:rPr>
    </w:lvl>
    <w:lvl w:ilvl="8" w:tplc="5DD2ACD0">
      <w:numFmt w:val="bullet"/>
      <w:lvlText w:val="•"/>
      <w:lvlJc w:val="left"/>
      <w:pPr>
        <w:ind w:left="6192" w:hanging="36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725"/>
    <w:rsid w:val="00191049"/>
    <w:rsid w:val="003F44CB"/>
    <w:rsid w:val="004316E3"/>
    <w:rsid w:val="004F0776"/>
    <w:rsid w:val="008A26CB"/>
    <w:rsid w:val="009C5099"/>
    <w:rsid w:val="00BE3E4B"/>
    <w:rsid w:val="00CB443A"/>
    <w:rsid w:val="00E66725"/>
    <w:rsid w:val="00EE5885"/>
    <w:rsid w:val="00EE6C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8C90F3"/>
  <w15:chartTrackingRefBased/>
  <w15:docId w15:val="{FEBB1CF0-ADD0-4D98-83DD-524513746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6725"/>
    <w:pPr>
      <w:widowControl w:val="0"/>
      <w:autoSpaceDE w:val="0"/>
      <w:autoSpaceDN w:val="0"/>
      <w:spacing w:before="240" w:after="240" w:line="360" w:lineRule="auto"/>
    </w:pPr>
    <w:rPr>
      <w:rFonts w:ascii="Verdana" w:eastAsia="Roboto Lt" w:hAnsi="Verdana" w:cs="Roboto Lt"/>
      <w:sz w:val="24"/>
      <w:lang w:val="es-ES"/>
    </w:rPr>
  </w:style>
  <w:style w:type="paragraph" w:styleId="Ttulo1">
    <w:name w:val="heading 1"/>
    <w:basedOn w:val="Normal"/>
    <w:link w:val="Ttulo1Car"/>
    <w:uiPriority w:val="9"/>
    <w:qFormat/>
    <w:rsid w:val="00BE3E4B"/>
    <w:pPr>
      <w:spacing w:line="240" w:lineRule="auto"/>
      <w:outlineLvl w:val="0"/>
    </w:pPr>
    <w:rPr>
      <w:rFonts w:eastAsia="Tahoma" w:cs="Tahoma"/>
      <w:b/>
      <w:sz w:val="36"/>
      <w:szCs w:val="42"/>
    </w:rPr>
  </w:style>
  <w:style w:type="paragraph" w:styleId="Ttulo2">
    <w:name w:val="heading 2"/>
    <w:basedOn w:val="Normal"/>
    <w:link w:val="Ttulo2Car"/>
    <w:uiPriority w:val="9"/>
    <w:unhideWhenUsed/>
    <w:qFormat/>
    <w:rsid w:val="00E66725"/>
    <w:pPr>
      <w:ind w:left="141"/>
      <w:outlineLvl w:val="1"/>
    </w:pPr>
    <w:rPr>
      <w:rFonts w:ascii="Trebuchet MS" w:eastAsia="Trebuchet MS" w:hAnsi="Trebuchet MS" w:cs="Trebuchet MS"/>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E3E4B"/>
    <w:rPr>
      <w:rFonts w:ascii="Verdana" w:eastAsia="Tahoma" w:hAnsi="Verdana" w:cs="Tahoma"/>
      <w:b/>
      <w:sz w:val="36"/>
      <w:szCs w:val="42"/>
      <w:lang w:val="es-ES"/>
    </w:rPr>
  </w:style>
  <w:style w:type="character" w:customStyle="1" w:styleId="Ttulo2Car">
    <w:name w:val="Título 2 Car"/>
    <w:basedOn w:val="Fuentedeprrafopredeter"/>
    <w:link w:val="Ttulo2"/>
    <w:uiPriority w:val="9"/>
    <w:rsid w:val="00E66725"/>
    <w:rPr>
      <w:rFonts w:ascii="Trebuchet MS" w:eastAsia="Trebuchet MS" w:hAnsi="Trebuchet MS" w:cs="Trebuchet MS"/>
      <w:b/>
      <w:bCs/>
      <w:sz w:val="20"/>
      <w:szCs w:val="20"/>
      <w:lang w:val="es-ES"/>
    </w:rPr>
  </w:style>
  <w:style w:type="table" w:customStyle="1" w:styleId="TableNormal">
    <w:name w:val="Table Normal"/>
    <w:uiPriority w:val="2"/>
    <w:semiHidden/>
    <w:unhideWhenUsed/>
    <w:qFormat/>
    <w:rsid w:val="00E6672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E66725"/>
    <w:rPr>
      <w:sz w:val="20"/>
      <w:szCs w:val="20"/>
    </w:rPr>
  </w:style>
  <w:style w:type="character" w:customStyle="1" w:styleId="TextoindependienteCar">
    <w:name w:val="Texto independiente Car"/>
    <w:basedOn w:val="Fuentedeprrafopredeter"/>
    <w:link w:val="Textoindependiente"/>
    <w:uiPriority w:val="1"/>
    <w:rsid w:val="00E66725"/>
    <w:rPr>
      <w:rFonts w:ascii="Roboto Lt" w:eastAsia="Roboto Lt" w:hAnsi="Roboto Lt" w:cs="Roboto Lt"/>
      <w:sz w:val="20"/>
      <w:szCs w:val="20"/>
      <w:lang w:val="es-ES"/>
    </w:rPr>
  </w:style>
  <w:style w:type="paragraph" w:styleId="Ttulo">
    <w:name w:val="Title"/>
    <w:basedOn w:val="Normal"/>
    <w:link w:val="TtuloCar"/>
    <w:uiPriority w:val="10"/>
    <w:qFormat/>
    <w:rsid w:val="00E66725"/>
    <w:pPr>
      <w:spacing w:before="164"/>
      <w:ind w:left="141"/>
    </w:pPr>
    <w:rPr>
      <w:rFonts w:ascii="Trebuchet MS" w:eastAsia="Trebuchet MS" w:hAnsi="Trebuchet MS" w:cs="Trebuchet MS"/>
      <w:sz w:val="58"/>
      <w:szCs w:val="58"/>
    </w:rPr>
  </w:style>
  <w:style w:type="character" w:customStyle="1" w:styleId="TtuloCar">
    <w:name w:val="Título Car"/>
    <w:basedOn w:val="Fuentedeprrafopredeter"/>
    <w:link w:val="Ttulo"/>
    <w:uiPriority w:val="10"/>
    <w:rsid w:val="00E66725"/>
    <w:rPr>
      <w:rFonts w:ascii="Trebuchet MS" w:eastAsia="Trebuchet MS" w:hAnsi="Trebuchet MS" w:cs="Trebuchet MS"/>
      <w:sz w:val="58"/>
      <w:szCs w:val="58"/>
      <w:lang w:val="es-ES"/>
    </w:rPr>
  </w:style>
  <w:style w:type="paragraph" w:styleId="Prrafodelista">
    <w:name w:val="List Paragraph"/>
    <w:basedOn w:val="Normal"/>
    <w:uiPriority w:val="1"/>
    <w:qFormat/>
    <w:rsid w:val="00E66725"/>
    <w:pPr>
      <w:spacing w:before="63"/>
      <w:ind w:left="741" w:right="706" w:hanging="300"/>
      <w:jc w:val="both"/>
    </w:pPr>
    <w:rPr>
      <w:rFonts w:ascii="Roboto" w:eastAsia="Roboto" w:hAnsi="Roboto" w:cs="Roboto"/>
    </w:rPr>
  </w:style>
  <w:style w:type="paragraph" w:customStyle="1" w:styleId="TableParagraph">
    <w:name w:val="Table Paragraph"/>
    <w:basedOn w:val="Normal"/>
    <w:uiPriority w:val="1"/>
    <w:qFormat/>
    <w:rsid w:val="00E66725"/>
    <w:pPr>
      <w:spacing w:before="58"/>
      <w:jc w:val="center"/>
    </w:pPr>
    <w:rPr>
      <w:rFonts w:ascii="Trebuchet MS" w:eastAsia="Trebuchet MS" w:hAnsi="Trebuchet MS" w:cs="Trebuchet MS"/>
    </w:rPr>
  </w:style>
  <w:style w:type="character" w:styleId="Hipervnculo">
    <w:name w:val="Hyperlink"/>
    <w:basedOn w:val="Fuentedeprrafopredeter"/>
    <w:uiPriority w:val="99"/>
    <w:unhideWhenUsed/>
    <w:rsid w:val="00E66725"/>
    <w:rPr>
      <w:color w:val="0563C1" w:themeColor="hyperlink"/>
      <w:u w:val="single"/>
    </w:rPr>
  </w:style>
  <w:style w:type="character" w:styleId="Ttulodellibro">
    <w:name w:val="Book Title"/>
    <w:basedOn w:val="Fuentedeprrafopredeter"/>
    <w:uiPriority w:val="33"/>
    <w:qFormat/>
    <w:rsid w:val="00E66725"/>
    <w:rPr>
      <w:rFonts w:ascii="Verdana" w:hAnsi="Verdana"/>
      <w:b/>
      <w:bCs/>
      <w:i w:val="0"/>
      <w:iCs/>
      <w:spacing w:val="5"/>
      <w:sz w:val="40"/>
    </w:rPr>
  </w:style>
  <w:style w:type="paragraph" w:styleId="Textonotapie">
    <w:name w:val="footnote text"/>
    <w:basedOn w:val="Normal"/>
    <w:link w:val="TextonotapieCar"/>
    <w:uiPriority w:val="99"/>
    <w:semiHidden/>
    <w:unhideWhenUsed/>
    <w:rsid w:val="004F0776"/>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4F0776"/>
    <w:rPr>
      <w:rFonts w:ascii="Verdana" w:eastAsia="Roboto Lt" w:hAnsi="Verdana" w:cs="Roboto Lt"/>
      <w:sz w:val="20"/>
      <w:szCs w:val="20"/>
      <w:lang w:val="es-ES"/>
    </w:rPr>
  </w:style>
  <w:style w:type="character" w:styleId="Refdenotaalpie">
    <w:name w:val="footnote reference"/>
    <w:basedOn w:val="Fuentedeprrafopredeter"/>
    <w:uiPriority w:val="99"/>
    <w:semiHidden/>
    <w:unhideWhenUsed/>
    <w:rsid w:val="004F0776"/>
    <w:rPr>
      <w:vertAlign w:val="superscript"/>
    </w:rPr>
  </w:style>
  <w:style w:type="character" w:styleId="Mencinsinresolver">
    <w:name w:val="Unresolved Mention"/>
    <w:basedOn w:val="Fuentedeprrafopredeter"/>
    <w:uiPriority w:val="99"/>
    <w:semiHidden/>
    <w:unhideWhenUsed/>
    <w:rsid w:val="00191049"/>
    <w:rPr>
      <w:color w:val="605E5C"/>
      <w:shd w:val="clear" w:color="auto" w:fill="E1DFDD"/>
    </w:rPr>
  </w:style>
  <w:style w:type="character" w:styleId="Hipervnculovisitado">
    <w:name w:val="FollowedHyperlink"/>
    <w:basedOn w:val="Fuentedeprrafopredeter"/>
    <w:uiPriority w:val="99"/>
    <w:semiHidden/>
    <w:unhideWhenUsed/>
    <w:rsid w:val="00191049"/>
    <w:rPr>
      <w:color w:val="954F72" w:themeColor="followedHyperlink"/>
      <w:u w:val="single"/>
    </w:rPr>
  </w:style>
  <w:style w:type="paragraph" w:styleId="Encabezado">
    <w:name w:val="header"/>
    <w:basedOn w:val="Normal"/>
    <w:link w:val="EncabezadoCar"/>
    <w:uiPriority w:val="99"/>
    <w:unhideWhenUsed/>
    <w:rsid w:val="00191049"/>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191049"/>
    <w:rPr>
      <w:rFonts w:ascii="Verdana" w:eastAsia="Roboto Lt" w:hAnsi="Verdana" w:cs="Roboto Lt"/>
      <w:sz w:val="24"/>
      <w:lang w:val="es-ES"/>
    </w:rPr>
  </w:style>
  <w:style w:type="paragraph" w:styleId="Piedepgina">
    <w:name w:val="footer"/>
    <w:basedOn w:val="Normal"/>
    <w:link w:val="PiedepginaCar"/>
    <w:uiPriority w:val="99"/>
    <w:unhideWhenUsed/>
    <w:rsid w:val="00191049"/>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191049"/>
    <w:rPr>
      <w:rFonts w:ascii="Verdana" w:eastAsia="Roboto Lt" w:hAnsi="Verdana" w:cs="Roboto Lt"/>
      <w:sz w:val="24"/>
      <w:lang w:val="es-ES"/>
    </w:rPr>
  </w:style>
  <w:style w:type="table" w:styleId="Tablaconcuadrcula">
    <w:name w:val="Table Grid"/>
    <w:basedOn w:val="Tablanormal"/>
    <w:uiPriority w:val="39"/>
    <w:rsid w:val="00EE58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9C5099"/>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rcid.org/0000-0003-1851-8548"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B36CD2-A3F3-44BB-AF1A-01C4AF125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25</Pages>
  <Words>3553</Words>
  <Characters>19542</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Intellectual property in Ukraine under martial law: legal regulation, administrative and civil aspect</dc:title>
  <dc:subject/>
  <dc:creator>Yevhen Leheza;Larysa Yerofieienko;Volodymyr Komashko</dc:creator>
  <cp:keywords/>
  <dc:description/>
  <cp:lastModifiedBy>Claudia Johanna Riaño Yopasa</cp:lastModifiedBy>
  <cp:revision>1</cp:revision>
  <dcterms:created xsi:type="dcterms:W3CDTF">2025-10-01T17:23:00Z</dcterms:created>
  <dcterms:modified xsi:type="dcterms:W3CDTF">2025-10-01T19:57:00Z</dcterms:modified>
</cp:coreProperties>
</file>