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EC25E1" w14:textId="77777777" w:rsidR="00647901" w:rsidRPr="00647901" w:rsidRDefault="00647901" w:rsidP="00647901">
      <w:pPr>
        <w:rPr>
          <w:rStyle w:val="Ttulodellibro"/>
        </w:rPr>
      </w:pPr>
      <w:r w:rsidRPr="00647901">
        <w:rPr>
          <w:rStyle w:val="Ttulodellibro"/>
        </w:rPr>
        <w:t>Ley 2418 de 2024</w:t>
      </w:r>
    </w:p>
    <w:p w14:paraId="309F6912" w14:textId="77777777" w:rsidR="00647901" w:rsidRDefault="00647901" w:rsidP="00647901">
      <w:r>
        <w:t>AGOSTO 9</w:t>
      </w:r>
    </w:p>
    <w:p w14:paraId="278740C3" w14:textId="726DF4B9" w:rsidR="00647901" w:rsidRPr="000F1286" w:rsidRDefault="004032BD" w:rsidP="00647901">
      <w:pPr>
        <w:rPr>
          <w:b/>
          <w:bCs/>
        </w:rPr>
      </w:pPr>
      <w:r w:rsidRPr="000F1286">
        <w:rPr>
          <w:b/>
          <w:bCs/>
        </w:rPr>
        <w:t>Por medio de la cual se modifica el régimen de acceso y ascenso en el sistema general de carrera administrativa, se crea la reserva de plazas para las personas con discapacidad, se establece la gratuidad de la inscripción para este segmento poblacional y se dictan otras disposiciones" o "ley de reserva de plazas para personas con discapacidad</w:t>
      </w:r>
    </w:p>
    <w:p w14:paraId="5639D19A" w14:textId="77777777" w:rsidR="00647901" w:rsidRDefault="00647901" w:rsidP="00647901">
      <w:r>
        <w:t>EL CONGRESO DE COLOMBIA</w:t>
      </w:r>
    </w:p>
    <w:p w14:paraId="2221843D" w14:textId="77777777" w:rsidR="00647901" w:rsidRDefault="00647901" w:rsidP="00647901">
      <w:r>
        <w:t>DECRETA:</w:t>
      </w:r>
    </w:p>
    <w:p w14:paraId="38E31D4F" w14:textId="77777777" w:rsidR="00647901" w:rsidRDefault="00647901" w:rsidP="00647901">
      <w:pPr>
        <w:pStyle w:val="Ttulo1"/>
      </w:pPr>
      <w:r>
        <w:t>ARTÍCULO 1 . OBJETO.</w:t>
      </w:r>
    </w:p>
    <w:p w14:paraId="3969765F" w14:textId="7BE82DFF" w:rsidR="00647901" w:rsidRDefault="00647901" w:rsidP="00647901">
      <w:r>
        <w:t>La presente ley modiﬁca el régimen de acceso y ascenso en los concursos del sistema general de carrera administrativa, se establecen medidas aﬁrmativas para la provisión de empleos para personas con discapacidad, se crea la reserva de plazas en estos concursos, se dispone la gratuidad en la inscripción a estos concursos, así como, la adopción de ajustes razonables necesarios para garantizar la superación de circunstancias de desprotección y desigualdad de esta población en el acceso al empleo público y se dictan otras disposiciones.</w:t>
      </w:r>
    </w:p>
    <w:p w14:paraId="0895DDB8" w14:textId="77777777" w:rsidR="00647901" w:rsidRDefault="00647901" w:rsidP="00647901">
      <w:pPr>
        <w:pStyle w:val="Ttulo1"/>
      </w:pPr>
      <w:r>
        <w:t xml:space="preserve">ARTÍCULO 2. ÁMBITO DE APLICABILIDAD. </w:t>
      </w:r>
    </w:p>
    <w:p w14:paraId="6FB159F0" w14:textId="1D1D5014" w:rsidR="00647901" w:rsidRDefault="00647901" w:rsidP="00647901">
      <w:r>
        <w:t xml:space="preserve">Esta ley será aplicable a los concursos de acceso y ascenso en el sistema general de la carrera administrativa y compromete a las diferentes instituciones del Estado que participen en el proceso de </w:t>
      </w:r>
      <w:r>
        <w:lastRenderedPageBreak/>
        <w:t>provisión de cargos a través de concursos de méritos, en el establecimiento de diferentes me idas tendientes a garantizar condiciones de igualdad frente al ejercicio del derecho de ingreso a la función pública. A los efectos de esta norma, se acoge la deﬁnición de persona con discapacidad, dispuesta en el numeral 1 del artículo 2 de la Ley 1618 de 2013.</w:t>
      </w:r>
    </w:p>
    <w:p w14:paraId="47B47363" w14:textId="77777777" w:rsidR="00647901" w:rsidRDefault="00647901" w:rsidP="00647901">
      <w:pPr>
        <w:pStyle w:val="Ttulo1"/>
      </w:pPr>
      <w:r>
        <w:t>ARTÍCULO 3. Modifíquese el numeral 1 del artículo 2 de la ley 909 de 2004, el cual quedará así.</w:t>
      </w:r>
    </w:p>
    <w:p w14:paraId="4A98339E" w14:textId="01D44700" w:rsidR="00647901" w:rsidRDefault="00647901" w:rsidP="00647901">
      <w:r>
        <w:t>ARTÍCULO 2. PRINCIPIOS DE LA FUNCIÓN PÚBLICA.</w:t>
      </w:r>
    </w:p>
    <w:p w14:paraId="623CCBD9" w14:textId="77777777" w:rsidR="00647901" w:rsidRDefault="00647901" w:rsidP="00647901">
      <w:r>
        <w:t>La función pública se desarrolla teniendo en cuenta los principios constitucionales de iguaidad, mérito, accesibilidad universal, moralidad, eﬁcacia, economía, imparcialidad, transparencia, celeridad y publicidad.</w:t>
      </w:r>
    </w:p>
    <w:p w14:paraId="2F47201F" w14:textId="77777777" w:rsidR="00647901" w:rsidRDefault="00647901" w:rsidP="00647901">
      <w:pPr>
        <w:pStyle w:val="Ttulo1"/>
      </w:pPr>
      <w:r>
        <w:t>ARTÍCULO 4. Modifíquese el artículo 27 de la ley 909 de 2004, el cual quedará así.</w:t>
      </w:r>
    </w:p>
    <w:p w14:paraId="0B7BB196" w14:textId="77777777" w:rsidR="00647901" w:rsidRDefault="00647901" w:rsidP="00647901">
      <w:r w:rsidRPr="00DA44BC">
        <w:rPr>
          <w:b/>
          <w:bCs/>
        </w:rPr>
        <w:t>ARTÍCULO 27. CARRERA ADMINISTRATIVA</w:t>
      </w:r>
      <w:r>
        <w:t xml:space="preserve">. La carrera administrativa es un sistema técnico de administración de personai que tiene por objeto garantizar la eﬁciencia de la administración pública y ofrecer estabilidad e igualdad de oportunidades para el acceso y el ascenso el servicio público. Para alcanzar este objetivo, el ingreso y la permanencia en los empleos de carrera administrativa se hará exclusivamente con base en el mérito, mediante procesos de selección en los que se garantice la transparencia y la objetividad. sin discriminación alguna. En todos los casos será admisible, el establecimiento de medidas diferenciales en len es a garan Izar a e </w:t>
      </w:r>
      <w:r>
        <w:lastRenderedPageBreak/>
        <w:t>Inmnaclon e arreras e acceso a a carrera administrativa, así como las garantías óptimas para el ejercicio del empleo en favor de las personas con discapacidad. En ningún caso las medidas podrán afectar el principio de mérito como factor esencial de la carrera administrativa.</w:t>
      </w:r>
    </w:p>
    <w:p w14:paraId="13DCD47E" w14:textId="77777777" w:rsidR="00647901" w:rsidRDefault="00647901" w:rsidP="00647901">
      <w:pPr>
        <w:pStyle w:val="Ttulo1"/>
      </w:pPr>
      <w:r>
        <w:t>ARTÍCULO 5. Modifíquese el artículo 28 de la ley 909 de 2004, el cual quedará así.</w:t>
      </w:r>
    </w:p>
    <w:p w14:paraId="75E117E6" w14:textId="08A6B335" w:rsidR="00647901" w:rsidRDefault="00647901" w:rsidP="00647901">
      <w:r w:rsidRPr="000A7EB5">
        <w:rPr>
          <w:b/>
          <w:bCs/>
        </w:rPr>
        <w:t>ARTÍCULO 28. PRINCIPIOS QUE ORIENTAN EL INGRESO Y EL ASCENSO A LOS EMPLEOS PÚBLICOS DE CARRERA ADMINISTRATIVA</w:t>
      </w:r>
      <w:r>
        <w:t>. La ejecución de</w:t>
      </w:r>
      <w:r>
        <w:t xml:space="preserve"> </w:t>
      </w:r>
      <w:r>
        <w:t>los procesos de selección para el ingreso y ascenso a los empleos públicos de carrera administrativa se desarrollará de acuerdo con los siguientes principios:</w:t>
      </w:r>
    </w:p>
    <w:p w14:paraId="455AAD5C" w14:textId="19D0AF48" w:rsidR="00647901" w:rsidRDefault="00647901" w:rsidP="00647901">
      <w:r>
        <w:t xml:space="preserve">Mérito. Principio según el cual el ingreso a los cargos de carrera administrativa, el ascenso y la permanencia en los mismos estarán determinados por la demostración permanente de las calidades académicas, la experiencia y las competencias requeridas para el desempeño de los empleos. Accesibilidad universal. El Estado garantizará la participación a personas con discapacidad en la administración pública en términos de igualdad real a las personas sin discapacidad, propendiendo por la especial protección de aquellas que por condiciones físicas o sociales deban afrontar mayores barreras de acceso al empleo y a la función pública; y establecerá medidas diferenciales de oportunidad que tengan en cuenta el nivel de diﬁcultad que experimenta una persona al realizar diferentes actividades e involucrarse en situaciones propias de su entorno cotidiano, así como las barreras actitudinales, comunicativas y físicas que pueden enfrentar; lo anterior sin afectar los principios de igualdad y mérito. Estas medidas tenderán a reconocer las habilidades y potencialidades propias de cada </w:t>
      </w:r>
      <w:r>
        <w:lastRenderedPageBreak/>
        <w:t>una de ellas. La universalidad no implica la gratuidad. Libre concurrencia e igualdad en el ingreso. Todos los ciudadanos que acrediten los requisitos determinados en las convocatorias podrán participar en los concursos sin discriminación de ninguna índole. En todos los casos será admisible el establecimiento de medidas diferenciales tendientes a garantizar la eliminación de barreras de acceso a la carrera administrativa, en favor de personas con discapacidad. Se entiende por la difusión efectiva de las convocatorias en condiciones que permitan ser conocidas por la totalidad de los candidatos potenciales. Transparencia en la gestión de los procesos de selección y en el escogimiento de los jurados y órganos técnicos encargados de la selección. Especialización de los órganos técnicos encargados de ejecutar los procesos de selección; Garantía de imparcialidad de los órganos encargados de gestionar y llevar a cabo los procedimientos de selección y, en especial, de cada uno de los miembros responsables de ejecutarlos. Conﬁabilidad y validez de los instrumentos utilizados para veriﬁcar la capacidad y competencias de los aspirantes a acceder a los empleos públicos de carrera. Eﬁcacia en los procesos de selección para garantizar la adecuación de los candidatos seleccionados a perﬁl del empleo. Eﬁciencia en los procesos de selección, sin perjuicio del respeto de todas y cada una de las garantías que han de rodear al proceso de selección. Proporcionalidad en la asignación en las vacantes susceptibles a ser ocupadas por población con discapacidad, sin desmedro del principio al mérito y al enfoque de capacidades. Enfoque de capacidades, sobre el que la administración pública buscará identiﬁcar, reconocer y promover en la función pública las capacidades de los funcionarios con discapacidad, en aras de dar garantías de ingreso y ascenso en la carrera administrativa.</w:t>
      </w:r>
    </w:p>
    <w:p w14:paraId="6C29952E" w14:textId="77777777" w:rsidR="00647901" w:rsidRDefault="00647901" w:rsidP="00647901">
      <w:pPr>
        <w:pStyle w:val="Ttulo2"/>
      </w:pPr>
      <w:r>
        <w:lastRenderedPageBreak/>
        <w:t xml:space="preserve">PARÁGRAFO. </w:t>
      </w:r>
    </w:p>
    <w:p w14:paraId="42B97152" w14:textId="7E35AC8D" w:rsidR="00647901" w:rsidRDefault="00647901" w:rsidP="00647901">
      <w:r>
        <w:t>La demostración de experiencia laboral o profesional, no será determinante para el ingreso a la carrera administrativa para personas con discapacidad, por lo que el Estado, a través de todos los órganos, organismos y entidades de los niveles nacional, departamental, distrital y municipal, en los sectores central y descentralizado y los órganos autónomos e independientes, deberá promover el acceso al empleo público de las personas con discapacidad con la incorporación dentro de su planta de personal, de un porcentaje mínimo establecido por el Departamento Administrativo de la Función Pública.</w:t>
      </w:r>
    </w:p>
    <w:p w14:paraId="28188926" w14:textId="77777777" w:rsidR="00647901" w:rsidRDefault="00647901" w:rsidP="00647901">
      <w:pPr>
        <w:pStyle w:val="Ttulo1"/>
      </w:pPr>
      <w:r>
        <w:t>ARTÍCULO 6. Modifíquese el artículo 29 de la ley 909 de 2004, modiﬁcado por el artículo 2 de la ley 1960 de 2019, el cual quedará así.</w:t>
      </w:r>
    </w:p>
    <w:p w14:paraId="3A94434E" w14:textId="5352BC8F" w:rsidR="00647901" w:rsidRDefault="00647901" w:rsidP="00647901">
      <w:r w:rsidRPr="000A7EB5">
        <w:rPr>
          <w:b/>
          <w:bCs/>
        </w:rPr>
        <w:t>ARTÍCULO 29. Concursos</w:t>
      </w:r>
      <w:r>
        <w:t>. La provisión deﬁnitiva de los empleos públicos de carrera administrativa se hará mediante procesos de selección abiertos y de ascenso, con reserva sobre el siete por ciento (7%) de las plazas a proveer en los concursos de acceso y el 7% de las plazas a proveer en los concursos como de ascenso para personas con discapacidad, los cuales adelantará la Comisión Nacional del Servicio Civil o la entidad en la que está delegue o desconcentre la función. En todo caso el cálculo del 7% de las plazas, de ser necesario, tendrán siempre un ajuste positivo. En caso de no presentarse el porcentaje requerido de personas con discapacidad se continuará con el proceso normal de selección y contratación de la carrera administrativa.</w:t>
      </w:r>
    </w:p>
    <w:p w14:paraId="088D0AB2" w14:textId="77777777" w:rsidR="00647901" w:rsidRDefault="00647901" w:rsidP="00647901">
      <w:r>
        <w:lastRenderedPageBreak/>
        <w:t>En los procesos de selección o concursos abiertos para ingresar a la carrera podrán participar las personas que acrediten los requisitos y condiciones requeridos para el desempeño de los empleos.</w:t>
      </w:r>
    </w:p>
    <w:p w14:paraId="25E0043D" w14:textId="77777777" w:rsidR="00647901" w:rsidRDefault="00647901" w:rsidP="00647901">
      <w:r>
        <w:t>En los concursos para la provisión de las plazas reservadas podrán participar las personas que acrediten una discapacidad y los requisitos para el desempeño del empleo público, como medida aﬁrmativa pera promover la participación de esta población en el sector público.</w:t>
      </w:r>
    </w:p>
    <w:p w14:paraId="1E0F6D22" w14:textId="77777777" w:rsidR="00647901" w:rsidRDefault="00647901" w:rsidP="00647901">
      <w:r>
        <w:t>El concurso de ascenso tiene como ﬁnaiidad permitir la movilidad a un cargo superior dentro de la planta de personal de la misma entidad, del mismo sectoradministrativo o dentro del cuadro funcional de empleos.</w:t>
      </w:r>
    </w:p>
    <w:p w14:paraId="685E5589" w14:textId="77777777" w:rsidR="00647901" w:rsidRDefault="00647901" w:rsidP="00647901">
      <w:r>
        <w:t>El concurso será de ascenso cuando:</w:t>
      </w:r>
    </w:p>
    <w:p w14:paraId="23698217" w14:textId="575EBBFA" w:rsidR="00647901" w:rsidRDefault="00647901" w:rsidP="00647901">
      <w:r>
        <w:t>.La vacante o vacantes a proveer pertenecen a la misma planta de personal, las plantas de personal del sector admnistrativo, o cuadro funcional de empleos, en los niveles asesor, profesional, técnico o asistencial. Existen servidores publicos con derechos de carrera general o en los sistemas especíﬁcos o especiales de origen legal, que cumplan con los requisitos y condiciones para el desempeño de los empleos convocados a concurso. El número de los servidores con derechos de carrera en la entidad o en el sector administrativo que cumplen con los requisitos y condiciones para el desempeño de los empleos convocados a concurso es igual o superior al número de empleos a proveer.</w:t>
      </w:r>
    </w:p>
    <w:p w14:paraId="21B06048" w14:textId="77777777" w:rsidR="00647901" w:rsidRDefault="00647901" w:rsidP="00647901">
      <w:r>
        <w:t xml:space="preserve">Si se cumple con los anteriores requisitos se convocará a concurso de ascenso el treinta por ciento (30%) de las vacantes a proveer. El setenta por ciento (70%) de las vacantes restantes se proveerán a través de concurso abierto de ingreso. En todos los casos se garantizará que mínimo el siete por ciento (7%) sobre las plazas a proveer a través de concursos de ascensos, así como mínimo el siete por ciento (7%) de las </w:t>
      </w:r>
      <w:r>
        <w:lastRenderedPageBreak/>
        <w:t>plazas a proveer por vía de concursos abiertos, sean reservados para ser ocupado por personas con discapacidad. En todo caso el cálculo del 7% de las plazas, de ser necesario, tendrán siempre un ajuste positivo.</w:t>
      </w:r>
    </w:p>
    <w:p w14:paraId="066A7F47" w14:textId="77777777" w:rsidR="00647901" w:rsidRDefault="00647901" w:rsidP="00647901">
      <w:r>
        <w:t>Si en el desarrollo del concurso de ascenso no se inscribe un número igual de servidores con derechos de carrera por empleo convocado, el concurso se declarará desierto y la provisión de los cargos se realizará mediante concurso de ingreso abierto. Quienes se hayan inscrito inicialmente para el concurso de ascenso continuarán en el concurso abie rto de ingreso sin requerir una nueva inscripción. Estas reglas se aplicarán de la misma forma a las plazas objeto de reserva para personas con discapacidad, ofertadas tanto en los concursos de acceso en las que no se obtenga un número plural de personas inscritas como en los concursos de ascenso en las que no se obtenga el mismo número de personas inscritas.</w:t>
      </w:r>
    </w:p>
    <w:p w14:paraId="4854665E" w14:textId="77777777" w:rsidR="00647901" w:rsidRDefault="00647901" w:rsidP="00647901">
      <w:pPr>
        <w:pStyle w:val="Ttulo2"/>
      </w:pPr>
      <w:r>
        <w:t xml:space="preserve">PARÁGRAFO 1. </w:t>
      </w:r>
    </w:p>
    <w:p w14:paraId="3EA18775" w14:textId="39D8AC3D" w:rsidR="00647901" w:rsidRDefault="00647901" w:rsidP="00647901">
      <w:r>
        <w:t>La Comisión Nacional de! Servicio Civil determinará, en el término máximo de seis (6) meses contados a partir de la entrada en vigencia de la presente Ley, el procedimiento para que las entidades y organismos reporten la Oferta Pública de Empleos, con el ﬁn de viabilizar la reserva de plazas para personas con discapacidad regulado en el presente artículo.</w:t>
      </w:r>
    </w:p>
    <w:p w14:paraId="2829F786" w14:textId="77777777" w:rsidR="00647901" w:rsidRDefault="00647901" w:rsidP="00647901">
      <w:pPr>
        <w:pStyle w:val="Ttulo2"/>
      </w:pPr>
      <w:r>
        <w:t>PARÁGRAFO 2.</w:t>
      </w:r>
    </w:p>
    <w:p w14:paraId="55D663FA" w14:textId="6D098879" w:rsidR="00647901" w:rsidRDefault="00647901" w:rsidP="00647901">
      <w:r>
        <w:t xml:space="preserve">La reserva de plazas a que se reﬁere la presente norma no será aplicable en el momento en que el índice de desempleo y el índice de pobreza monetaria y multidimensional en personas con discapacidad sea igual o inferior al de personas sin discapacidad: lo anterior de </w:t>
      </w:r>
      <w:r>
        <w:lastRenderedPageBreak/>
        <w:t>conformidad con las estadísticas que para la materia expida el Departamento Nacional de Estadísticas — DANE.</w:t>
      </w:r>
    </w:p>
    <w:p w14:paraId="30806D98" w14:textId="77777777" w:rsidR="00647901" w:rsidRDefault="00647901" w:rsidP="00647901">
      <w:pPr>
        <w:pStyle w:val="Ttulo2"/>
      </w:pPr>
      <w:r>
        <w:t xml:space="preserve">PARÁGRAFO 3. </w:t>
      </w:r>
    </w:p>
    <w:p w14:paraId="1CC64ACF" w14:textId="21C57E06" w:rsidR="00647901" w:rsidRDefault="00647901" w:rsidP="00647901">
      <w:r>
        <w:t>Las disposiciones contenidas en este artículo se cumplirán teniendo en cuenta la disponibilidad presupuestai de cada vigencia ﬁscal.</w:t>
      </w:r>
    </w:p>
    <w:p w14:paraId="76BF9F71" w14:textId="77777777" w:rsidR="00647901" w:rsidRDefault="00647901" w:rsidP="00647901">
      <w:pPr>
        <w:pStyle w:val="Ttulo1"/>
      </w:pPr>
      <w:r>
        <w:t xml:space="preserve">ARTÍCULO 7. EXENCIÓN EN EL PAGO DE TASA POR CONCEPTO DE DERECHOS DE EXAMEN, </w:t>
      </w:r>
    </w:p>
    <w:p w14:paraId="7E30AAA2" w14:textId="49F929A6" w:rsidR="00647901" w:rsidRDefault="00647901" w:rsidP="00647901">
      <w:r>
        <w:t>Las personas con discapacidad objeto de la presente ley, estarán exentas del pago de las tasas derivadas de los exámenes tendientes a determinar la idoneidad personal para la provisión de las vacantes ofertadas en la convocatoria.</w:t>
      </w:r>
    </w:p>
    <w:p w14:paraId="397B79A3" w14:textId="77777777" w:rsidR="00647901" w:rsidRDefault="00647901" w:rsidP="00647901">
      <w:pPr>
        <w:pStyle w:val="Ttulo2"/>
      </w:pPr>
      <w:r>
        <w:t>PARÁGRAFO.</w:t>
      </w:r>
    </w:p>
    <w:p w14:paraId="2C0EF4FA" w14:textId="50F63FE0" w:rsidR="00647901" w:rsidRDefault="00647901" w:rsidP="00647901">
      <w:r>
        <w:t>Las disposiciones contenidas en este artículo se cumplirán teniendo en cuenta la disponibilidad presupuesta! de cada vigencia ﬁscal.</w:t>
      </w:r>
    </w:p>
    <w:p w14:paraId="3DF9224A" w14:textId="77777777" w:rsidR="00647901" w:rsidRDefault="00647901" w:rsidP="00647901">
      <w:pPr>
        <w:pStyle w:val="Ttulo1"/>
      </w:pPr>
      <w:r>
        <w:t>ARTÍCULO 8. ADAPTACIÓN PARA LA REALIZACIÓN DE LAS PRUEBAS.</w:t>
      </w:r>
    </w:p>
    <w:p w14:paraId="713C15A3" w14:textId="19A55238" w:rsidR="00647901" w:rsidRDefault="00647901" w:rsidP="00647901">
      <w:r>
        <w:t>En la totalidad de convocatorias, orientadas a la provisión de cargos de carrera administrativa, sean de acceso o ascetiso, con o sin reserva de plazas para personas con discapacidad, se establecerán las adaptaciones y ajustes razonables que resulten necesarios, sin afectar el sentido de la prueba, tendientes a garantizar la igualdad real de oportunidades entre los concursantes, independiente a la existencia o ausencia de discapacidad.</w:t>
      </w:r>
    </w:p>
    <w:p w14:paraId="714F2A31" w14:textId="77777777" w:rsidR="00647901" w:rsidRDefault="00647901" w:rsidP="00647901">
      <w:pPr>
        <w:pStyle w:val="Ttulo2"/>
      </w:pPr>
      <w:r>
        <w:lastRenderedPageBreak/>
        <w:t>PARÁGRAFO 1.</w:t>
      </w:r>
    </w:p>
    <w:p w14:paraId="71F8EE6A" w14:textId="05128D92" w:rsidR="00647901" w:rsidRDefault="00647901" w:rsidP="00647901">
      <w:r>
        <w:t>La presente Ley tendrá en cuenta los ﬁnes y garantías que ofrece la "Convención sobre los derechos de las personas con discapacidad", la cual fue aprobada y ratiﬁcada por Colombia a través de la Ley 1346 de 2009 en su artículo 20.</w:t>
      </w:r>
    </w:p>
    <w:p w14:paraId="773B6AAD" w14:textId="77777777" w:rsidR="00647901" w:rsidRDefault="00647901" w:rsidP="00647901">
      <w:pPr>
        <w:pStyle w:val="Ttulo2"/>
      </w:pPr>
      <w:r>
        <w:t xml:space="preserve">PARÁGRAFO 2. </w:t>
      </w:r>
    </w:p>
    <w:p w14:paraId="46A2F651" w14:textId="33CDBF94" w:rsidR="00647901" w:rsidRDefault="00647901" w:rsidP="00647901">
      <w:r>
        <w:t>El ajuste razonable debe aplicar en todos los aspectos del concurso, desde la publicidad y convocatoria hasta la ejecución del examen y entrega de resultados, es decir, que las instituciones contratadas para presentar la convocatoria del concurso de mérito para acceder o ascender en la administración pública, deberán garantizar todos los ﬁnes expuestos en el parágrafo primero de este artículo.</w:t>
      </w:r>
    </w:p>
    <w:p w14:paraId="3AAF98B4" w14:textId="77777777" w:rsidR="00647901" w:rsidRDefault="00647901" w:rsidP="00647901">
      <w:pPr>
        <w:pStyle w:val="Ttulo2"/>
      </w:pPr>
      <w:r>
        <w:t>PARÁGRAFO 3.</w:t>
      </w:r>
    </w:p>
    <w:p w14:paraId="1338BD01" w14:textId="7D81F57F" w:rsidR="00647901" w:rsidRDefault="00647901" w:rsidP="00647901">
      <w:r>
        <w:t>Las entidades públicas realizarán alianzas interinstitucionales e intersectoriales a nivel público - privado, orientadas a promover la formación permanente de las personas con discapacidad, con el propósito de fortalecer sus competencias y las oportunidades de acceso real y permanencia en el mercado laboral; y desarrollarán planes, programas o proyectos de capacitación y de apoyo para el acceso a la educación formal superior en los diferentes niveles a este segmento poblacional.</w:t>
      </w:r>
    </w:p>
    <w:p w14:paraId="7F7AF8E7" w14:textId="77777777" w:rsidR="00647901" w:rsidRDefault="00647901" w:rsidP="00647901">
      <w:pPr>
        <w:pStyle w:val="Ttulo2"/>
      </w:pPr>
      <w:r>
        <w:t>PARÁGRAFO 4.</w:t>
      </w:r>
    </w:p>
    <w:p w14:paraId="564E3654" w14:textId="2BABB107" w:rsidR="00647901" w:rsidRDefault="00647901" w:rsidP="00647901">
      <w:r>
        <w:t xml:space="preserve">Las entidades públicas con el ﬁn de garantizar el bienestar de las personas con discapacidad, que hacen parte de su fuerza laboral deberán garantizar además de los ajustes razonables para que puedan </w:t>
      </w:r>
      <w:r>
        <w:lastRenderedPageBreak/>
        <w:t>desarrollar las actividades del cargo ofertado; un ambiente laboral sano, incluyendo la educación del equipo de trabajo, para eliminar barreras sociales y actos discriminatorios, así como también, promover ambientes laborales seguros,+diversos, inﬂuyentes y participativos.</w:t>
      </w:r>
    </w:p>
    <w:p w14:paraId="168B2D86" w14:textId="77777777" w:rsidR="00647901" w:rsidRDefault="00647901" w:rsidP="00647901">
      <w:pPr>
        <w:pStyle w:val="Ttulo1"/>
      </w:pPr>
      <w:r>
        <w:t>ARTÍCULO 9. ACREDITACIÓN DE LA DISCAPACIDAD.</w:t>
      </w:r>
    </w:p>
    <w:p w14:paraId="04306DE5" w14:textId="745E1E75" w:rsidR="00647901" w:rsidRDefault="00647901" w:rsidP="00647901">
      <w:r>
        <w:t>Dentro de los doce (12) meses siguientes a la entrada en vigencia de la presente ley, el Ministerio de Salud y Protección Social, determinará el procedimiento de certiﬁcación de discapacidad, los requisitos de acreditación de la existencia de la discapacidad y las especiﬁcidades de la misma, de acuerdo con lo dispuesto en la ley 1618 de 2013 o la que la modiﬁque o sustituya.</w:t>
      </w:r>
    </w:p>
    <w:p w14:paraId="3528395E" w14:textId="77777777" w:rsidR="00647901" w:rsidRDefault="00647901" w:rsidP="00647901">
      <w:pPr>
        <w:pStyle w:val="Ttulo2"/>
      </w:pPr>
      <w:r>
        <w:t xml:space="preserve">PARÁGRAFO. </w:t>
      </w:r>
    </w:p>
    <w:p w14:paraId="527424C0" w14:textId="59C351DC" w:rsidR="00647901" w:rsidRDefault="00647901" w:rsidP="00647901">
      <w:r>
        <w:t>El procedimiento para la certiﬁcación y la acreditación de la discapacidad será responsabilidad de las Secretarías de Salud a nivel Departamental, Distrital y Municipal, así como de las entidades designadas para tal ﬁn. Es fundamental destacar que, de acuerdo con esta disposición, la certiﬁcación de discapacidad no tendrá ningún costo para el solicitante. Esta medida busca garantizar el acceso equitativo a&amp;ios servicios de evaluación y certiﬁcación, eliminandq barreras económicas que obstaculizar el proceso para aquellos que buscan obtener el reconocimiento oﬁcial de su condición de discapacidad.</w:t>
      </w:r>
    </w:p>
    <w:p w14:paraId="001EC855" w14:textId="77777777" w:rsidR="00647901" w:rsidRDefault="00647901" w:rsidP="00647901">
      <w:r>
        <w:t xml:space="preserve">El procedimiento de Certiﬁcación de Discapacidad corresponde a la valoración, que permite establecer la existencia de discapacidad, a partir de la identiﬁcación de las deﬁciencias en funciones y estructuras </w:t>
      </w:r>
      <w:r>
        <w:lastRenderedPageBreak/>
        <w:t>corporales, incluyendo las psicológicas, las limitaciones en la actividad y las restricciones en la participación, que presenta una persona.</w:t>
      </w:r>
    </w:p>
    <w:p w14:paraId="677302D9" w14:textId="77777777" w:rsidR="00647901" w:rsidRDefault="00647901" w:rsidP="00647901">
      <w:pPr>
        <w:pStyle w:val="Ttulo1"/>
      </w:pPr>
      <w:r>
        <w:t>ARTICULO 10. RECONOCIMIENTO A ENTIDADES PÚBLICAS Y DIVULGACIÓN DE LA LEY.</w:t>
      </w:r>
    </w:p>
    <w:p w14:paraId="10FBEB26" w14:textId="42413ECF" w:rsidR="00647901" w:rsidRDefault="00647901" w:rsidP="00647901">
      <w:r>
        <w:t>El Gobierno Nacional, establecerá reconocimientos en favor de las entidades públicas del orden nacional, así como de los entes territoriales del orden departamental, distrital y municipal que presenten mayores avances en la inclusión de personas con discapacidad en el empleo público, teniendo en cuenta la participación del segmento poblacional en proporción al número total de personas que laboran al interior de la entidad, así como los avances en términos de vinculación en relación con la vigencia inmediatamente anterior.</w:t>
      </w:r>
    </w:p>
    <w:p w14:paraId="2B78C255" w14:textId="77777777" w:rsidR="00647901" w:rsidRDefault="00647901" w:rsidP="00647901">
      <w:r>
        <w:t>En igual sentido establecerá campañas de divulgación de la presente ley y su respectiva reglamentación, así como de las diferentes convocatorias, las cuales deberán ser realizadas en lenguaje accesible a las personas con discapacidad.</w:t>
      </w:r>
    </w:p>
    <w:p w14:paraId="42136085" w14:textId="77777777" w:rsidR="00647901" w:rsidRDefault="00647901" w:rsidP="00647901">
      <w:r>
        <w:t>Parágrafo. Para garantizar los reconocimientos, la Comisión Nacional de Servicio Civil y el Departamento Administrativo de la Función Pública rendirán un informe anual a las Comisiones Séptimas del Congreso de la República que den cuenta de los avances en la materia.</w:t>
      </w:r>
    </w:p>
    <w:p w14:paraId="707C7244" w14:textId="77777777" w:rsidR="00647901" w:rsidRDefault="00647901" w:rsidP="00647901">
      <w:pPr>
        <w:pStyle w:val="Ttulo1"/>
      </w:pPr>
      <w:r>
        <w:t>ARTÍCULO 11. AUTORIZACIÓN DE APROPIACIÓN PRESUPUESTAL.</w:t>
      </w:r>
    </w:p>
    <w:p w14:paraId="2199C587" w14:textId="71388E2A" w:rsidR="00647901" w:rsidRDefault="00647901" w:rsidP="00647901">
      <w:r>
        <w:t>se autoriza la apropiación presupuestal necesaria en el marco del Presupuesto General de la Nación y del Marco Fiscal de mediano plazo para garantizar la aplicabilidad integral de la presente ley.</w:t>
      </w:r>
    </w:p>
    <w:p w14:paraId="65FC0390" w14:textId="77777777" w:rsidR="00647901" w:rsidRDefault="00647901" w:rsidP="00647901">
      <w:pPr>
        <w:pStyle w:val="Ttulo1"/>
      </w:pPr>
      <w:r>
        <w:lastRenderedPageBreak/>
        <w:t xml:space="preserve">ARTÍCULO 12. VIGENCIA Y DEROGATORIA. </w:t>
      </w:r>
    </w:p>
    <w:p w14:paraId="3CE85F5E" w14:textId="21B2DE04" w:rsidR="00647901" w:rsidRDefault="00647901" w:rsidP="00647901">
      <w:r>
        <w:t>La presente ley rige a partir de la fecha de su publicación, modiﬁca en lo pertinente a la Ley 909 de 2004, a la ley 1960 de 2019 y deroga todas las disposiciones que le sean contrarias.</w:t>
      </w:r>
    </w:p>
    <w:p w14:paraId="34EE66E0" w14:textId="77777777" w:rsidR="00647901" w:rsidRDefault="00647901" w:rsidP="00647901">
      <w:r>
        <w:t>EL PRESIDENTE DE LA REPUBLICA</w:t>
      </w:r>
    </w:p>
    <w:p w14:paraId="09AC0084" w14:textId="77777777" w:rsidR="00647901" w:rsidRPr="00647901" w:rsidRDefault="00647901" w:rsidP="00647901">
      <w:pPr>
        <w:rPr>
          <w:b/>
          <w:bCs/>
        </w:rPr>
      </w:pPr>
      <w:r w:rsidRPr="00647901">
        <w:rPr>
          <w:b/>
          <w:bCs/>
        </w:rPr>
        <w:t>(FDO) GUSTAVO PETRO URREGO</w:t>
      </w:r>
    </w:p>
    <w:p w14:paraId="01657F56" w14:textId="38ED7B9D" w:rsidR="00647901" w:rsidRDefault="00647901" w:rsidP="00647901">
      <w:r>
        <w:t>EL PRESIDENTE DEL HONORABLE SENADO DE LA REPÚBLICA</w:t>
      </w:r>
    </w:p>
    <w:p w14:paraId="5D63EDED" w14:textId="77777777" w:rsidR="00647901" w:rsidRPr="00647901" w:rsidRDefault="00647901" w:rsidP="00647901">
      <w:pPr>
        <w:rPr>
          <w:b/>
          <w:bCs/>
        </w:rPr>
      </w:pPr>
      <w:r w:rsidRPr="00647901">
        <w:rPr>
          <w:b/>
          <w:bCs/>
        </w:rPr>
        <w:t>IVAN LEONIDAS NAME VASQUEZ</w:t>
      </w:r>
    </w:p>
    <w:p w14:paraId="1A48B576" w14:textId="77777777" w:rsidR="00647901" w:rsidRDefault="00647901" w:rsidP="00647901">
      <w:r>
        <w:t>EL SECRETARIO GENERAL DEL HONORABLE SENADO DE LA REPÚBLICA</w:t>
      </w:r>
    </w:p>
    <w:p w14:paraId="5321BBBE" w14:textId="77777777" w:rsidR="00647901" w:rsidRPr="00647901" w:rsidRDefault="00647901" w:rsidP="00647901">
      <w:pPr>
        <w:rPr>
          <w:b/>
          <w:bCs/>
        </w:rPr>
      </w:pPr>
      <w:r w:rsidRPr="00647901">
        <w:rPr>
          <w:b/>
          <w:bCs/>
        </w:rPr>
        <w:t>GREGORIO ELJACH PACHECO</w:t>
      </w:r>
    </w:p>
    <w:p w14:paraId="502EE731" w14:textId="77777777" w:rsidR="00647901" w:rsidRDefault="00647901" w:rsidP="00647901">
      <w:r>
        <w:t>EL PRESIDENTE DE LA HONORABLE CAMARA DE REPRESENTANTES</w:t>
      </w:r>
    </w:p>
    <w:p w14:paraId="62B1A81F" w14:textId="77777777" w:rsidR="00647901" w:rsidRPr="00647901" w:rsidRDefault="00647901" w:rsidP="00647901">
      <w:pPr>
        <w:rPr>
          <w:b/>
          <w:bCs/>
        </w:rPr>
      </w:pPr>
      <w:r w:rsidRPr="00647901">
        <w:rPr>
          <w:b/>
          <w:bCs/>
        </w:rPr>
        <w:t>ANDRES DAVID CALLE AGUAS</w:t>
      </w:r>
    </w:p>
    <w:p w14:paraId="0C8D8B49" w14:textId="77777777" w:rsidR="00647901" w:rsidRDefault="00647901" w:rsidP="00647901">
      <w:r>
        <w:t>EL SECRETARIO DE LA HONORABLE CAMARA DE REPRESENTANTES</w:t>
      </w:r>
    </w:p>
    <w:p w14:paraId="4BB225ED" w14:textId="77777777" w:rsidR="00647901" w:rsidRPr="00647901" w:rsidRDefault="00647901" w:rsidP="00647901">
      <w:pPr>
        <w:rPr>
          <w:b/>
          <w:bCs/>
        </w:rPr>
      </w:pPr>
      <w:r w:rsidRPr="00647901">
        <w:rPr>
          <w:b/>
          <w:bCs/>
        </w:rPr>
        <w:t>JAIME LUIS LACOUTURE PEÑALOZA</w:t>
      </w:r>
    </w:p>
    <w:sectPr w:rsidR="00647901" w:rsidRPr="00647901">
      <w:foot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D0B134" w14:textId="77777777" w:rsidR="00E43728" w:rsidRDefault="00E43728" w:rsidP="00507FC5">
      <w:pPr>
        <w:spacing w:before="0" w:after="0" w:line="240" w:lineRule="auto"/>
      </w:pPr>
      <w:r>
        <w:separator/>
      </w:r>
    </w:p>
  </w:endnote>
  <w:endnote w:type="continuationSeparator" w:id="0">
    <w:p w14:paraId="4FA47546" w14:textId="77777777" w:rsidR="00E43728" w:rsidRDefault="00E43728" w:rsidP="00507FC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2217865"/>
      <w:docPartObj>
        <w:docPartGallery w:val="Page Numbers (Bottom of Page)"/>
        <w:docPartUnique/>
      </w:docPartObj>
    </w:sdtPr>
    <w:sdtContent>
      <w:p w14:paraId="53CFD819" w14:textId="5344334E" w:rsidR="00507FC5" w:rsidRDefault="00507FC5">
        <w:pPr>
          <w:pStyle w:val="Piedepgina"/>
          <w:jc w:val="center"/>
        </w:pPr>
        <w:r>
          <w:fldChar w:fldCharType="begin"/>
        </w:r>
        <w:r>
          <w:instrText>PAGE   \* MERGEFORMAT</w:instrText>
        </w:r>
        <w:r>
          <w:fldChar w:fldCharType="separate"/>
        </w:r>
        <w:r>
          <w:rPr>
            <w:lang w:val="es-ES"/>
          </w:rPr>
          <w:t>2</w:t>
        </w:r>
        <w:r>
          <w:fldChar w:fldCharType="end"/>
        </w:r>
      </w:p>
    </w:sdtContent>
  </w:sdt>
  <w:p w14:paraId="69F12666" w14:textId="77777777" w:rsidR="00507FC5" w:rsidRDefault="00507FC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13BD91" w14:textId="77777777" w:rsidR="00E43728" w:rsidRDefault="00E43728" w:rsidP="00507FC5">
      <w:pPr>
        <w:spacing w:before="0" w:after="0" w:line="240" w:lineRule="auto"/>
      </w:pPr>
      <w:r>
        <w:separator/>
      </w:r>
    </w:p>
  </w:footnote>
  <w:footnote w:type="continuationSeparator" w:id="0">
    <w:p w14:paraId="25CD8155" w14:textId="77777777" w:rsidR="00E43728" w:rsidRDefault="00E43728" w:rsidP="00507FC5">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7901"/>
    <w:rsid w:val="000A552A"/>
    <w:rsid w:val="000A7EB5"/>
    <w:rsid w:val="000B3EAD"/>
    <w:rsid w:val="000F1286"/>
    <w:rsid w:val="004032BD"/>
    <w:rsid w:val="00507FC5"/>
    <w:rsid w:val="0053020F"/>
    <w:rsid w:val="00647901"/>
    <w:rsid w:val="007F3085"/>
    <w:rsid w:val="00812169"/>
    <w:rsid w:val="00A26A70"/>
    <w:rsid w:val="00AD0D70"/>
    <w:rsid w:val="00B46064"/>
    <w:rsid w:val="00B776FF"/>
    <w:rsid w:val="00B862C2"/>
    <w:rsid w:val="00BF3BDB"/>
    <w:rsid w:val="00C515CB"/>
    <w:rsid w:val="00DA44BC"/>
    <w:rsid w:val="00DC0056"/>
    <w:rsid w:val="00DC4818"/>
    <w:rsid w:val="00E24759"/>
    <w:rsid w:val="00E37DA6"/>
    <w:rsid w:val="00E4372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DEFC9"/>
  <w15:chartTrackingRefBased/>
  <w15:docId w15:val="{5888F5ED-33A7-450F-841E-72EB53D04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901"/>
    <w:pPr>
      <w:spacing w:before="240" w:after="240" w:line="360" w:lineRule="auto"/>
    </w:pPr>
    <w:rPr>
      <w:rFonts w:ascii="Verdana" w:hAnsi="Verdana"/>
    </w:rPr>
  </w:style>
  <w:style w:type="paragraph" w:styleId="Ttulo1">
    <w:name w:val="heading 1"/>
    <w:basedOn w:val="Normal"/>
    <w:next w:val="Normal"/>
    <w:link w:val="Ttulo1Car"/>
    <w:uiPriority w:val="9"/>
    <w:qFormat/>
    <w:rsid w:val="00647901"/>
    <w:pPr>
      <w:keepNext/>
      <w:keepLines/>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647901"/>
    <w:pPr>
      <w:keepNext/>
      <w:keepLines/>
      <w:outlineLvl w:val="1"/>
    </w:pPr>
    <w:rPr>
      <w:rFonts w:eastAsiaTheme="majorEastAsia" w:cstheme="majorBidi"/>
      <w:b/>
      <w:sz w:val="28"/>
      <w:szCs w:val="32"/>
    </w:rPr>
  </w:style>
  <w:style w:type="paragraph" w:styleId="Ttulo3">
    <w:name w:val="heading 3"/>
    <w:basedOn w:val="Normal"/>
    <w:next w:val="Normal"/>
    <w:link w:val="Ttulo3Car"/>
    <w:uiPriority w:val="9"/>
    <w:unhideWhenUsed/>
    <w:qFormat/>
    <w:rsid w:val="0064790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4790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4790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4790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4790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4790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4790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47901"/>
    <w:rPr>
      <w:rFonts w:ascii="Verdana" w:eastAsiaTheme="majorEastAsia" w:hAnsi="Verdana" w:cstheme="majorBidi"/>
      <w:b/>
      <w:sz w:val="32"/>
      <w:szCs w:val="40"/>
    </w:rPr>
  </w:style>
  <w:style w:type="character" w:customStyle="1" w:styleId="Ttulo2Car">
    <w:name w:val="Título 2 Car"/>
    <w:basedOn w:val="Fuentedeprrafopredeter"/>
    <w:link w:val="Ttulo2"/>
    <w:uiPriority w:val="9"/>
    <w:rsid w:val="00647901"/>
    <w:rPr>
      <w:rFonts w:ascii="Verdana" w:eastAsiaTheme="majorEastAsia" w:hAnsi="Verdana" w:cstheme="majorBidi"/>
      <w:b/>
      <w:sz w:val="28"/>
      <w:szCs w:val="32"/>
    </w:rPr>
  </w:style>
  <w:style w:type="character" w:customStyle="1" w:styleId="Ttulo3Car">
    <w:name w:val="Título 3 Car"/>
    <w:basedOn w:val="Fuentedeprrafopredeter"/>
    <w:link w:val="Ttulo3"/>
    <w:uiPriority w:val="9"/>
    <w:rsid w:val="0064790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4790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4790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4790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4790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4790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47901"/>
    <w:rPr>
      <w:rFonts w:eastAsiaTheme="majorEastAsia" w:cstheme="majorBidi"/>
      <w:color w:val="272727" w:themeColor="text1" w:themeTint="D8"/>
    </w:rPr>
  </w:style>
  <w:style w:type="paragraph" w:styleId="Ttulo">
    <w:name w:val="Title"/>
    <w:basedOn w:val="Normal"/>
    <w:next w:val="Normal"/>
    <w:link w:val="TtuloCar"/>
    <w:uiPriority w:val="10"/>
    <w:qFormat/>
    <w:rsid w:val="0064790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4790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4790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4790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47901"/>
    <w:pPr>
      <w:spacing w:before="160"/>
      <w:jc w:val="center"/>
    </w:pPr>
    <w:rPr>
      <w:i/>
      <w:iCs/>
      <w:color w:val="404040" w:themeColor="text1" w:themeTint="BF"/>
    </w:rPr>
  </w:style>
  <w:style w:type="character" w:customStyle="1" w:styleId="CitaCar">
    <w:name w:val="Cita Car"/>
    <w:basedOn w:val="Fuentedeprrafopredeter"/>
    <w:link w:val="Cita"/>
    <w:uiPriority w:val="29"/>
    <w:rsid w:val="00647901"/>
    <w:rPr>
      <w:i/>
      <w:iCs/>
      <w:color w:val="404040" w:themeColor="text1" w:themeTint="BF"/>
    </w:rPr>
  </w:style>
  <w:style w:type="paragraph" w:styleId="Prrafodelista">
    <w:name w:val="List Paragraph"/>
    <w:basedOn w:val="Normal"/>
    <w:uiPriority w:val="34"/>
    <w:qFormat/>
    <w:rsid w:val="00647901"/>
    <w:pPr>
      <w:ind w:left="720"/>
      <w:contextualSpacing/>
    </w:pPr>
  </w:style>
  <w:style w:type="character" w:styleId="nfasisintenso">
    <w:name w:val="Intense Emphasis"/>
    <w:basedOn w:val="Fuentedeprrafopredeter"/>
    <w:uiPriority w:val="21"/>
    <w:qFormat/>
    <w:rsid w:val="00647901"/>
    <w:rPr>
      <w:i/>
      <w:iCs/>
      <w:color w:val="0F4761" w:themeColor="accent1" w:themeShade="BF"/>
    </w:rPr>
  </w:style>
  <w:style w:type="paragraph" w:styleId="Citadestacada">
    <w:name w:val="Intense Quote"/>
    <w:basedOn w:val="Normal"/>
    <w:next w:val="Normal"/>
    <w:link w:val="CitadestacadaCar"/>
    <w:uiPriority w:val="30"/>
    <w:qFormat/>
    <w:rsid w:val="0064790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47901"/>
    <w:rPr>
      <w:i/>
      <w:iCs/>
      <w:color w:val="0F4761" w:themeColor="accent1" w:themeShade="BF"/>
    </w:rPr>
  </w:style>
  <w:style w:type="character" w:styleId="Referenciaintensa">
    <w:name w:val="Intense Reference"/>
    <w:basedOn w:val="Fuentedeprrafopredeter"/>
    <w:uiPriority w:val="32"/>
    <w:qFormat/>
    <w:rsid w:val="00647901"/>
    <w:rPr>
      <w:b/>
      <w:bCs/>
      <w:smallCaps/>
      <w:color w:val="0F4761" w:themeColor="accent1" w:themeShade="BF"/>
      <w:spacing w:val="5"/>
    </w:rPr>
  </w:style>
  <w:style w:type="character" w:styleId="Ttulodellibro">
    <w:name w:val="Book Title"/>
    <w:basedOn w:val="Fuentedeprrafopredeter"/>
    <w:uiPriority w:val="33"/>
    <w:qFormat/>
    <w:rsid w:val="00647901"/>
    <w:rPr>
      <w:rFonts w:ascii="Verdana" w:hAnsi="Verdana"/>
      <w:b/>
      <w:bCs/>
      <w:i w:val="0"/>
      <w:iCs/>
      <w:spacing w:val="5"/>
      <w:sz w:val="36"/>
    </w:rPr>
  </w:style>
  <w:style w:type="paragraph" w:styleId="Encabezado">
    <w:name w:val="header"/>
    <w:basedOn w:val="Normal"/>
    <w:link w:val="EncabezadoCar"/>
    <w:uiPriority w:val="99"/>
    <w:unhideWhenUsed/>
    <w:rsid w:val="00507FC5"/>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507FC5"/>
    <w:rPr>
      <w:rFonts w:ascii="Verdana" w:hAnsi="Verdana"/>
    </w:rPr>
  </w:style>
  <w:style w:type="paragraph" w:styleId="Piedepgina">
    <w:name w:val="footer"/>
    <w:basedOn w:val="Normal"/>
    <w:link w:val="PiedepginaCar"/>
    <w:uiPriority w:val="99"/>
    <w:unhideWhenUsed/>
    <w:rsid w:val="00507FC5"/>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507FC5"/>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11</TotalTime>
  <Pages>12</Pages>
  <Words>2701</Words>
  <Characters>14645</Characters>
  <Application>Microsoft Office Word</Application>
  <DocSecurity>0</DocSecurity>
  <Lines>261</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2418 de 2024</dc:title>
  <dc:subject/>
  <dc:creator>EL CONGRESO DE COLOMBIA</dc:creator>
  <cp:keywords/>
  <dc:description/>
  <cp:lastModifiedBy>John Jairo Jimenez</cp:lastModifiedBy>
  <cp:revision>6</cp:revision>
  <dcterms:created xsi:type="dcterms:W3CDTF">2025-10-30T16:58:00Z</dcterms:created>
  <dcterms:modified xsi:type="dcterms:W3CDTF">2025-10-30T17:09:00Z</dcterms:modified>
</cp:coreProperties>
</file>